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F754D" w14:textId="77777777" w:rsidR="009546BD" w:rsidRDefault="00C3750B">
      <w:pPr>
        <w:pStyle w:val="BodyA"/>
        <w:spacing w:line="276" w:lineRule="auto"/>
        <w:jc w:val="both"/>
        <w:outlineLvl w:val="0"/>
        <w:rPr>
          <w:rFonts w:ascii="Times New Roman" w:eastAsia="Times New Roman" w:hAnsi="Times New Roman" w:cs="Times New Roman"/>
          <w:b/>
          <w:bCs/>
          <w:sz w:val="36"/>
          <w:szCs w:val="36"/>
        </w:rPr>
      </w:pPr>
      <w:r>
        <w:rPr>
          <w:rFonts w:ascii="Times New Roman" w:hAnsi="Times New Roman"/>
          <w:b/>
          <w:bCs/>
          <w:sz w:val="36"/>
          <w:szCs w:val="36"/>
        </w:rPr>
        <w:t xml:space="preserve">PRESS RELEASE </w:t>
      </w:r>
    </w:p>
    <w:p w14:paraId="6903EDE0" w14:textId="77777777" w:rsidR="009546BD" w:rsidRDefault="001477EF">
      <w:pPr>
        <w:pStyle w:val="BodyA"/>
        <w:spacing w:line="276"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Immediate Release</w:t>
      </w:r>
    </w:p>
    <w:p w14:paraId="56C9A196" w14:textId="77777777" w:rsidR="00A50BC6" w:rsidRDefault="00A50BC6">
      <w:pPr>
        <w:pStyle w:val="BodyA"/>
        <w:spacing w:line="276" w:lineRule="auto"/>
        <w:jc w:val="both"/>
        <w:outlineLvl w:val="0"/>
        <w:rPr>
          <w:rFonts w:ascii="Times New Roman" w:eastAsia="Times New Roman" w:hAnsi="Times New Roman" w:cs="Times New Roman"/>
          <w:b/>
          <w:bCs/>
          <w:sz w:val="24"/>
          <w:szCs w:val="24"/>
        </w:rPr>
      </w:pPr>
    </w:p>
    <w:p w14:paraId="1048D0F6" w14:textId="77777777" w:rsidR="009546BD" w:rsidRDefault="00C3750B">
      <w:pPr>
        <w:pStyle w:val="BodyA"/>
        <w:spacing w:line="276" w:lineRule="auto"/>
        <w:jc w:val="center"/>
        <w:outlineLvl w:val="0"/>
        <w:rPr>
          <w:rFonts w:ascii="Times New Roman" w:eastAsia="Times New Roman" w:hAnsi="Times New Roman" w:cs="Times New Roman"/>
          <w:sz w:val="24"/>
          <w:szCs w:val="24"/>
          <w:u w:val="single"/>
        </w:rPr>
      </w:pPr>
      <w:r>
        <w:rPr>
          <w:rFonts w:ascii="Times New Roman" w:hAnsi="Times New Roman"/>
          <w:b/>
          <w:bCs/>
          <w:sz w:val="24"/>
          <w:szCs w:val="24"/>
          <w:u w:val="single"/>
        </w:rPr>
        <w:t>GOVERNMENT BEGINS IMPLEMENTATION OF POLICY TO ADDRESS TELECOMMUNICATIONS MARKET IMBALANCE</w:t>
      </w:r>
    </w:p>
    <w:p w14:paraId="54851C32" w14:textId="77777777" w:rsidR="009546BD" w:rsidRDefault="009546BD">
      <w:pPr>
        <w:pStyle w:val="BodyA"/>
        <w:spacing w:line="276" w:lineRule="auto"/>
        <w:jc w:val="both"/>
        <w:outlineLvl w:val="0"/>
        <w:rPr>
          <w:rFonts w:ascii="Times New Roman" w:eastAsia="Times New Roman" w:hAnsi="Times New Roman" w:cs="Times New Roman"/>
          <w:sz w:val="24"/>
          <w:szCs w:val="24"/>
        </w:rPr>
      </w:pPr>
    </w:p>
    <w:p w14:paraId="11979829" w14:textId="77777777" w:rsidR="009546BD" w:rsidRDefault="00C3750B">
      <w:pPr>
        <w:pStyle w:val="BodyA"/>
        <w:spacing w:line="276" w:lineRule="auto"/>
        <w:jc w:val="both"/>
        <w:outlineLvl w:val="0"/>
        <w:rPr>
          <w:rFonts w:ascii="Times New Roman" w:eastAsia="Times New Roman" w:hAnsi="Times New Roman" w:cs="Times New Roman"/>
          <w:sz w:val="24"/>
          <w:szCs w:val="24"/>
        </w:rPr>
      </w:pPr>
      <w:r>
        <w:rPr>
          <w:rFonts w:ascii="Times New Roman" w:hAnsi="Times New Roman"/>
          <w:b/>
          <w:bCs/>
          <w:sz w:val="24"/>
          <w:szCs w:val="24"/>
        </w:rPr>
        <w:t>Accra, Saturday June 6</w:t>
      </w:r>
      <w:r>
        <w:rPr>
          <w:rFonts w:ascii="Times New Roman" w:hAnsi="Times New Roman"/>
          <w:sz w:val="24"/>
          <w:szCs w:val="24"/>
        </w:rPr>
        <w:t xml:space="preserve">-The National Communications Authority (NCA) will in the coming days </w:t>
      </w:r>
      <w:bookmarkStart w:id="0" w:name="_Hlk42494095"/>
      <w:r>
        <w:rPr>
          <w:rFonts w:ascii="Times New Roman" w:hAnsi="Times New Roman"/>
          <w:sz w:val="24"/>
          <w:szCs w:val="24"/>
        </w:rPr>
        <w:t>begin the implementation of specific policies to ensure a level-playing field for all network operators within the telecommunications industry</w:t>
      </w:r>
      <w:bookmarkEnd w:id="0"/>
      <w:r>
        <w:rPr>
          <w:rFonts w:ascii="Times New Roman" w:hAnsi="Times New Roman"/>
          <w:sz w:val="24"/>
          <w:szCs w:val="24"/>
        </w:rPr>
        <w:t>.</w:t>
      </w:r>
    </w:p>
    <w:p w14:paraId="7FB5293E" w14:textId="77777777" w:rsidR="009546BD" w:rsidRDefault="009546BD">
      <w:pPr>
        <w:pStyle w:val="BodyA"/>
        <w:spacing w:line="276" w:lineRule="auto"/>
        <w:jc w:val="both"/>
        <w:outlineLvl w:val="0"/>
        <w:rPr>
          <w:rFonts w:ascii="Times New Roman" w:eastAsia="Times New Roman" w:hAnsi="Times New Roman" w:cs="Times New Roman"/>
          <w:sz w:val="24"/>
          <w:szCs w:val="24"/>
        </w:rPr>
      </w:pPr>
    </w:p>
    <w:p w14:paraId="63FC333F" w14:textId="77777777" w:rsidR="009546BD" w:rsidRDefault="00C3750B">
      <w:pPr>
        <w:pStyle w:val="BodyA"/>
        <w:spacing w:line="276" w:lineRule="auto"/>
        <w:jc w:val="both"/>
        <w:outlineLvl w:val="0"/>
        <w:rPr>
          <w:rFonts w:ascii="Times New Roman" w:eastAsia="Times New Roman" w:hAnsi="Times New Roman" w:cs="Times New Roman"/>
          <w:sz w:val="24"/>
          <w:szCs w:val="24"/>
        </w:rPr>
      </w:pPr>
      <w:r>
        <w:rPr>
          <w:rFonts w:ascii="Times New Roman" w:hAnsi="Times New Roman"/>
          <w:sz w:val="24"/>
          <w:szCs w:val="24"/>
        </w:rPr>
        <w:t>Government, through the Ministry of Communications, has directed the NCA to enforce the provisions of the Electronic Communications (EC) Act 2008 and the National Telecommunications Policy to address glaring disparities in market share and revenue share in the sector.</w:t>
      </w:r>
    </w:p>
    <w:p w14:paraId="5D46DE50" w14:textId="77777777" w:rsidR="009546BD" w:rsidRDefault="009546BD">
      <w:pPr>
        <w:pStyle w:val="Body"/>
        <w:spacing w:line="276" w:lineRule="auto"/>
        <w:jc w:val="both"/>
      </w:pPr>
    </w:p>
    <w:p w14:paraId="221B1654" w14:textId="77777777" w:rsidR="00567A63" w:rsidRDefault="00F4355E">
      <w:pPr>
        <w:pStyle w:val="Body"/>
        <w:spacing w:line="276" w:lineRule="auto"/>
        <w:jc w:val="both"/>
        <w:rPr>
          <w:lang w:val="en-US"/>
        </w:rPr>
      </w:pPr>
      <w:r>
        <w:rPr>
          <w:lang w:val="en-US"/>
        </w:rPr>
        <w:t>This Policy Directive</w:t>
      </w:r>
      <w:r w:rsidR="00C3750B">
        <w:rPr>
          <w:lang w:val="en-US"/>
        </w:rPr>
        <w:t xml:space="preserve"> is motivated by evidence of a growing market imbalance and creation of a near monopoly in the telecom sector. </w:t>
      </w:r>
    </w:p>
    <w:p w14:paraId="6680D882" w14:textId="77777777" w:rsidR="00567A63" w:rsidRDefault="00567A63">
      <w:pPr>
        <w:pStyle w:val="Body"/>
        <w:spacing w:line="276" w:lineRule="auto"/>
        <w:jc w:val="both"/>
        <w:rPr>
          <w:lang w:val="en-US"/>
        </w:rPr>
      </w:pPr>
    </w:p>
    <w:p w14:paraId="02CB8885" w14:textId="3189B582" w:rsidR="009546BD" w:rsidRDefault="00C3750B">
      <w:pPr>
        <w:pStyle w:val="Body"/>
        <w:spacing w:line="276" w:lineRule="auto"/>
        <w:jc w:val="both"/>
      </w:pPr>
      <w:r>
        <w:rPr>
          <w:lang w:val="en-US"/>
        </w:rPr>
        <w:t>This imbalance potentially exposes the country to the dictates of the dominant operator and negatively impacts on competition and choice for the consumer as well as investments within the sector. The policy is therefore aimed at ensuring proper and healthy competition among telecommunications players, secure a much better pricing policy for the consumers and facilitate a sound regulatory regime.</w:t>
      </w:r>
    </w:p>
    <w:p w14:paraId="5541078B" w14:textId="77777777" w:rsidR="009546BD" w:rsidRDefault="009546BD">
      <w:pPr>
        <w:pStyle w:val="BodyA"/>
        <w:spacing w:line="276" w:lineRule="auto"/>
        <w:jc w:val="both"/>
      </w:pPr>
    </w:p>
    <w:p w14:paraId="3ACB464D" w14:textId="77777777" w:rsidR="009546BD" w:rsidRDefault="00C3750B">
      <w:pPr>
        <w:pStyle w:val="BodyA"/>
        <w:spacing w:line="276" w:lineRule="auto"/>
        <w:jc w:val="both"/>
        <w:rPr>
          <w:rFonts w:ascii="Times New Roman" w:eastAsia="Times New Roman" w:hAnsi="Times New Roman" w:cs="Times New Roman"/>
          <w:sz w:val="24"/>
          <w:szCs w:val="24"/>
        </w:rPr>
      </w:pPr>
      <w:bookmarkStart w:id="1" w:name="_Hlk42494716"/>
      <w:r>
        <w:rPr>
          <w:rFonts w:ascii="Times New Roman" w:hAnsi="Times New Roman"/>
          <w:sz w:val="24"/>
          <w:szCs w:val="24"/>
        </w:rPr>
        <w:t xml:space="preserve">Industry Statistics released from the Statistical Bulletin – Quarter 4, 2019 of the National Communications Authority (NCA) indicate that MTN has almost 75% of telecommunications market share. A review of these reports </w:t>
      </w:r>
      <w:proofErr w:type="gramStart"/>
      <w:r>
        <w:rPr>
          <w:rFonts w:ascii="Times New Roman" w:hAnsi="Times New Roman"/>
          <w:sz w:val="24"/>
          <w:szCs w:val="24"/>
        </w:rPr>
        <w:t>have</w:t>
      </w:r>
      <w:proofErr w:type="gramEnd"/>
      <w:r>
        <w:rPr>
          <w:rFonts w:ascii="Times New Roman" w:hAnsi="Times New Roman"/>
          <w:sz w:val="24"/>
          <w:szCs w:val="24"/>
        </w:rPr>
        <w:t xml:space="preserve"> shown that this has been the trend over a three (3) year period. This trend has continued into the first quarter of 2020 as well. These statistics while impressive and showing growth within the telecommunications and financial sectors clearly shows an uncompetitive and unprofitable environment for less dominant players in these industries.</w:t>
      </w:r>
    </w:p>
    <w:bookmarkEnd w:id="1"/>
    <w:p w14:paraId="2354CA8C" w14:textId="77777777" w:rsidR="009546BD" w:rsidRDefault="009546BD">
      <w:pPr>
        <w:pStyle w:val="BodyA"/>
        <w:spacing w:line="276" w:lineRule="auto"/>
        <w:jc w:val="both"/>
        <w:rPr>
          <w:rFonts w:ascii="Times New Roman" w:eastAsia="Times New Roman" w:hAnsi="Times New Roman" w:cs="Times New Roman"/>
          <w:sz w:val="24"/>
          <w:szCs w:val="24"/>
        </w:rPr>
      </w:pPr>
    </w:p>
    <w:p w14:paraId="06EB16C8" w14:textId="77777777" w:rsidR="009546BD" w:rsidRDefault="00C3750B">
      <w:pPr>
        <w:pStyle w:val="BodyA"/>
        <w:spacing w:line="276" w:lineRule="auto"/>
        <w:jc w:val="both"/>
        <w:rPr>
          <w:rFonts w:ascii="Times New Roman" w:eastAsia="Times New Roman" w:hAnsi="Times New Roman" w:cs="Times New Roman"/>
          <w:b/>
          <w:bCs/>
          <w:sz w:val="24"/>
          <w:szCs w:val="24"/>
        </w:rPr>
      </w:pPr>
      <w:bookmarkStart w:id="2" w:name="_Hlk42495048"/>
      <w:r>
        <w:rPr>
          <w:rFonts w:ascii="Times New Roman" w:hAnsi="Times New Roman"/>
          <w:b/>
          <w:bCs/>
          <w:sz w:val="24"/>
          <w:szCs w:val="24"/>
        </w:rPr>
        <w:t>Under the National Telecommunications Policy (NTP), any operator with 40% or more market share in voice, data, SMS and value added services like Mobile Money, is considered a Significant Market Power (SMP).</w:t>
      </w:r>
    </w:p>
    <w:bookmarkEnd w:id="2"/>
    <w:p w14:paraId="03D5B9CC" w14:textId="77777777" w:rsidR="009546BD" w:rsidRDefault="009546BD">
      <w:pPr>
        <w:pStyle w:val="BodyA"/>
        <w:spacing w:line="276" w:lineRule="auto"/>
        <w:jc w:val="both"/>
        <w:rPr>
          <w:rFonts w:ascii="Times New Roman" w:eastAsia="Times New Roman" w:hAnsi="Times New Roman" w:cs="Times New Roman"/>
          <w:sz w:val="24"/>
          <w:szCs w:val="24"/>
        </w:rPr>
      </w:pPr>
    </w:p>
    <w:p w14:paraId="394570FF" w14:textId="77777777" w:rsidR="009546BD" w:rsidRDefault="00C3750B">
      <w:pPr>
        <w:pStyle w:val="BodyA"/>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The NCA in accordance with the above has, therefore, declared SCANCOM (MTN) as a Significant Market Power (SMP). </w:t>
      </w:r>
    </w:p>
    <w:p w14:paraId="380CAEB8" w14:textId="77777777" w:rsidR="009546BD" w:rsidRDefault="009546BD">
      <w:pPr>
        <w:pStyle w:val="BodyA"/>
        <w:spacing w:line="276" w:lineRule="auto"/>
        <w:jc w:val="both"/>
        <w:rPr>
          <w:rFonts w:ascii="Times New Roman" w:eastAsia="Times New Roman" w:hAnsi="Times New Roman" w:cs="Times New Roman"/>
          <w:sz w:val="24"/>
          <w:szCs w:val="24"/>
        </w:rPr>
      </w:pPr>
    </w:p>
    <w:p w14:paraId="599798A4" w14:textId="77777777" w:rsidR="009546BD" w:rsidRDefault="00C3750B">
      <w:pPr>
        <w:pStyle w:val="BodyA"/>
        <w:spacing w:line="276" w:lineRule="auto"/>
        <w:jc w:val="both"/>
        <w:rPr>
          <w:rFonts w:ascii="Times New Roman" w:eastAsia="Times New Roman" w:hAnsi="Times New Roman" w:cs="Times New Roman"/>
          <w:sz w:val="24"/>
          <w:szCs w:val="24"/>
        </w:rPr>
      </w:pPr>
      <w:r>
        <w:rPr>
          <w:rFonts w:ascii="Times New Roman" w:hAnsi="Times New Roman"/>
        </w:rPr>
        <w:t xml:space="preserve">With this designation of SMP, </w:t>
      </w:r>
      <w:r>
        <w:rPr>
          <w:rFonts w:ascii="Times New Roman" w:hAnsi="Times New Roman"/>
          <w:sz w:val="24"/>
          <w:szCs w:val="24"/>
        </w:rPr>
        <w:t xml:space="preserve">the Regulator is required to take corrective measures under the law to facilitate more market competition, ensure proper pricing for consumers and facilitate the overall growth of the telecommunications industry. </w:t>
      </w:r>
    </w:p>
    <w:p w14:paraId="27C7B694" w14:textId="77777777" w:rsidR="009546BD" w:rsidRDefault="009546BD">
      <w:pPr>
        <w:pStyle w:val="BodyA"/>
        <w:spacing w:line="276" w:lineRule="auto"/>
        <w:jc w:val="both"/>
        <w:rPr>
          <w:rFonts w:ascii="Times New Roman" w:eastAsia="Times New Roman" w:hAnsi="Times New Roman" w:cs="Times New Roman"/>
          <w:sz w:val="24"/>
          <w:szCs w:val="24"/>
        </w:rPr>
      </w:pPr>
    </w:p>
    <w:p w14:paraId="33B40DEE" w14:textId="26F22D3F" w:rsidR="009546BD" w:rsidRDefault="00C3750B">
      <w:pPr>
        <w:pStyle w:val="BodyA"/>
        <w:spacing w:line="276" w:lineRule="auto"/>
        <w:jc w:val="both"/>
        <w:rPr>
          <w:rFonts w:ascii="Times New Roman" w:eastAsia="Times New Roman" w:hAnsi="Times New Roman" w:cs="Times New Roman"/>
        </w:rPr>
      </w:pPr>
      <w:r>
        <w:rPr>
          <w:rFonts w:ascii="Times New Roman" w:hAnsi="Times New Roman"/>
          <w:sz w:val="24"/>
          <w:szCs w:val="24"/>
        </w:rPr>
        <w:t xml:space="preserve">Government, through the Ministry of Communications, acknowledges the investments MTN has made in their operations over the years and noted that their investments have enhanced their </w:t>
      </w:r>
      <w:r>
        <w:rPr>
          <w:rFonts w:ascii="Times New Roman" w:hAnsi="Times New Roman"/>
          <w:sz w:val="24"/>
          <w:szCs w:val="24"/>
        </w:rPr>
        <w:lastRenderedPageBreak/>
        <w:t>operations, however, its growing dominance has impacted negatively on competition and consumer choice, necessitating corrective action.</w:t>
      </w:r>
    </w:p>
    <w:p w14:paraId="1D8725DA" w14:textId="77777777" w:rsidR="009546BD" w:rsidRDefault="00C3750B">
      <w:pPr>
        <w:pStyle w:val="Body"/>
        <w:spacing w:line="276" w:lineRule="auto"/>
        <w:jc w:val="both"/>
      </w:pPr>
      <w:r>
        <w:rPr>
          <w:lang w:val="en-US"/>
        </w:rPr>
        <w:t>The NCA</w:t>
      </w:r>
      <w:r>
        <w:rPr>
          <w:rtl/>
        </w:rPr>
        <w:t>’</w:t>
      </w:r>
      <w:r>
        <w:rPr>
          <w:lang w:val="en-US"/>
        </w:rPr>
        <w:t xml:space="preserve">s functions and duties in this regard are outlined in the National Communications Authority Act 769 of 2008, </w:t>
      </w:r>
      <w:r>
        <w:rPr>
          <w:lang w:val="fr-FR"/>
        </w:rPr>
        <w:t xml:space="preserve">Section 3e </w:t>
      </w:r>
      <w:r>
        <w:rPr>
          <w:lang w:val="en-US"/>
        </w:rPr>
        <w:t xml:space="preserve">of which states that, </w:t>
      </w:r>
      <w:r>
        <w:rPr>
          <w:rtl/>
          <w:lang w:val="ar-SA"/>
        </w:rPr>
        <w:t>“</w:t>
      </w:r>
      <w:r>
        <w:rPr>
          <w:b/>
          <w:bCs/>
          <w:lang w:val="en-US"/>
        </w:rPr>
        <w:t xml:space="preserve">the Authority shall ensure fair competition amongst </w:t>
      </w:r>
      <w:proofErr w:type="spellStart"/>
      <w:r>
        <w:rPr>
          <w:b/>
          <w:bCs/>
          <w:lang w:val="en-US"/>
        </w:rPr>
        <w:t>licencees</w:t>
      </w:r>
      <w:proofErr w:type="spellEnd"/>
      <w:r>
        <w:rPr>
          <w:b/>
          <w:bCs/>
          <w:lang w:val="en-US"/>
        </w:rPr>
        <w:t>, operators of communications networks and service providers of public communications</w:t>
      </w:r>
      <w:r>
        <w:rPr>
          <w:b/>
          <w:bCs/>
        </w:rPr>
        <w:t>”</w:t>
      </w:r>
      <w:r>
        <w:t xml:space="preserve">.  </w:t>
      </w:r>
    </w:p>
    <w:p w14:paraId="64C3CD1F" w14:textId="77777777" w:rsidR="009546BD" w:rsidRDefault="009546BD">
      <w:pPr>
        <w:pStyle w:val="BodyA"/>
        <w:spacing w:line="276" w:lineRule="auto"/>
        <w:jc w:val="both"/>
        <w:outlineLvl w:val="0"/>
      </w:pPr>
    </w:p>
    <w:p w14:paraId="46A10F8E" w14:textId="77777777" w:rsidR="009546BD" w:rsidRDefault="00C3750B">
      <w:pPr>
        <w:pStyle w:val="BodyA"/>
        <w:spacing w:line="276" w:lineRule="auto"/>
        <w:jc w:val="both"/>
        <w:outlineLvl w:val="0"/>
        <w:rPr>
          <w:rFonts w:ascii="Times New Roman" w:eastAsia="Times New Roman" w:hAnsi="Times New Roman" w:cs="Times New Roman"/>
          <w:sz w:val="24"/>
          <w:szCs w:val="24"/>
        </w:rPr>
      </w:pPr>
      <w:r>
        <w:rPr>
          <w:rFonts w:ascii="Times New Roman" w:hAnsi="Times New Roman"/>
          <w:sz w:val="24"/>
          <w:szCs w:val="24"/>
        </w:rPr>
        <w:t>At a consultative meeting with relevant stakeholders in the telecommunications sector to communicate this Policy Directive and to ensure its smooth implementation,</w:t>
      </w:r>
      <w:r>
        <w:t xml:space="preserve"> </w:t>
      </w:r>
      <w:r>
        <w:rPr>
          <w:rFonts w:ascii="Times New Roman" w:hAnsi="Times New Roman"/>
          <w:sz w:val="24"/>
          <w:szCs w:val="24"/>
        </w:rPr>
        <w:t xml:space="preserve">the Minister  for Communications, </w:t>
      </w:r>
      <w:proofErr w:type="spellStart"/>
      <w:r>
        <w:rPr>
          <w:rFonts w:ascii="Times New Roman" w:hAnsi="Times New Roman"/>
          <w:sz w:val="24"/>
          <w:szCs w:val="24"/>
        </w:rPr>
        <w:t>Mrs</w:t>
      </w:r>
      <w:proofErr w:type="spellEnd"/>
      <w:r>
        <w:rPr>
          <w:rFonts w:ascii="Times New Roman" w:hAnsi="Times New Roman"/>
          <w:sz w:val="24"/>
          <w:szCs w:val="24"/>
        </w:rPr>
        <w:t xml:space="preserve"> Ursula Owusu-</w:t>
      </w:r>
      <w:proofErr w:type="spellStart"/>
      <w:r>
        <w:rPr>
          <w:rFonts w:ascii="Times New Roman" w:hAnsi="Times New Roman"/>
          <w:sz w:val="24"/>
          <w:szCs w:val="24"/>
        </w:rPr>
        <w:t>Ekuful</w:t>
      </w:r>
      <w:proofErr w:type="spellEnd"/>
      <w:r>
        <w:rPr>
          <w:rFonts w:ascii="Times New Roman" w:hAnsi="Times New Roman"/>
          <w:sz w:val="24"/>
          <w:szCs w:val="24"/>
        </w:rPr>
        <w:t>, stated that “while the telecommunications policy aims to encourage the growth of the telecommunications sector, it also seeks to create a level playing field and ensure a regulatory regime that ultimately benefits the consumer”. This currently does not exist as MTN enjoys a near monopoly.</w:t>
      </w:r>
    </w:p>
    <w:p w14:paraId="2BDE86A4" w14:textId="77777777" w:rsidR="009546BD" w:rsidRDefault="009546BD">
      <w:pPr>
        <w:pStyle w:val="BodyA"/>
        <w:spacing w:line="276" w:lineRule="auto"/>
        <w:jc w:val="both"/>
        <w:rPr>
          <w:rFonts w:ascii="Times New Roman" w:eastAsia="Times New Roman" w:hAnsi="Times New Roman" w:cs="Times New Roman"/>
          <w:sz w:val="24"/>
          <w:szCs w:val="24"/>
        </w:rPr>
      </w:pPr>
    </w:p>
    <w:p w14:paraId="12E00312" w14:textId="77777777" w:rsidR="009546BD" w:rsidRDefault="00C3750B">
      <w:pPr>
        <w:pStyle w:val="BodyA"/>
        <w:spacing w:line="276" w:lineRule="auto"/>
        <w:jc w:val="both"/>
        <w:rPr>
          <w:rFonts w:ascii="Times New Roman" w:eastAsia="Times New Roman" w:hAnsi="Times New Roman" w:cs="Times New Roman"/>
          <w:sz w:val="24"/>
          <w:szCs w:val="24"/>
        </w:rPr>
      </w:pPr>
      <w:r>
        <w:rPr>
          <w:rFonts w:ascii="Times New Roman" w:hAnsi="Times New Roman"/>
          <w:sz w:val="24"/>
          <w:szCs w:val="24"/>
        </w:rPr>
        <w:t>To correct this imbalance, the NCA will apply the following measures in exercise of its regulatory mandate:</w:t>
      </w:r>
    </w:p>
    <w:p w14:paraId="36E27393" w14:textId="77777777" w:rsidR="009546BD" w:rsidRDefault="009546BD">
      <w:pPr>
        <w:pStyle w:val="BodyA"/>
        <w:spacing w:line="276" w:lineRule="auto"/>
        <w:jc w:val="both"/>
        <w:rPr>
          <w:rFonts w:ascii="Times New Roman" w:eastAsia="Times New Roman" w:hAnsi="Times New Roman" w:cs="Times New Roman"/>
          <w:sz w:val="24"/>
          <w:szCs w:val="24"/>
        </w:rPr>
      </w:pPr>
    </w:p>
    <w:p w14:paraId="2878A46C" w14:textId="77777777" w:rsidR="009546BD" w:rsidRDefault="00C3750B">
      <w:pPr>
        <w:pStyle w:val="BodyA"/>
        <w:numPr>
          <w:ilvl w:val="0"/>
          <w:numId w:val="2"/>
        </w:numPr>
        <w:spacing w:line="276" w:lineRule="auto"/>
        <w:jc w:val="both"/>
        <w:rPr>
          <w:rFonts w:ascii="Times New Roman" w:hAnsi="Times New Roman"/>
          <w:sz w:val="24"/>
          <w:szCs w:val="24"/>
        </w:rPr>
      </w:pPr>
      <w:r>
        <w:rPr>
          <w:rFonts w:ascii="Times New Roman" w:hAnsi="Times New Roman"/>
          <w:sz w:val="24"/>
          <w:szCs w:val="24"/>
        </w:rPr>
        <w:t xml:space="preserve">Asymmetrical Interconnect rate in </w:t>
      </w:r>
      <w:proofErr w:type="spellStart"/>
      <w:r>
        <w:rPr>
          <w:rFonts w:ascii="Times New Roman" w:hAnsi="Times New Roman"/>
          <w:sz w:val="24"/>
          <w:szCs w:val="24"/>
        </w:rPr>
        <w:t>favour</w:t>
      </w:r>
      <w:proofErr w:type="spellEnd"/>
      <w:r>
        <w:rPr>
          <w:rFonts w:ascii="Times New Roman" w:hAnsi="Times New Roman"/>
          <w:sz w:val="24"/>
          <w:szCs w:val="24"/>
        </w:rPr>
        <w:t xml:space="preserve"> of the disadvantaged operators. </w:t>
      </w:r>
    </w:p>
    <w:p w14:paraId="37488ACB" w14:textId="77777777" w:rsidR="009546BD" w:rsidRDefault="00C3750B">
      <w:pPr>
        <w:pStyle w:val="BodyA"/>
        <w:numPr>
          <w:ilvl w:val="0"/>
          <w:numId w:val="2"/>
        </w:numPr>
        <w:spacing w:line="276" w:lineRule="auto"/>
        <w:jc w:val="both"/>
        <w:rPr>
          <w:rFonts w:ascii="Times New Roman" w:hAnsi="Times New Roman"/>
          <w:sz w:val="24"/>
          <w:szCs w:val="24"/>
        </w:rPr>
      </w:pPr>
      <w:r>
        <w:rPr>
          <w:rFonts w:ascii="Times New Roman" w:hAnsi="Times New Roman"/>
          <w:sz w:val="24"/>
          <w:szCs w:val="24"/>
        </w:rPr>
        <w:t>Setting of floor/ceiling pricing on all minutes, data, SMS, Mobile Money, etc.</w:t>
      </w:r>
    </w:p>
    <w:p w14:paraId="75015320" w14:textId="77777777" w:rsidR="009546BD" w:rsidRDefault="00C3750B">
      <w:pPr>
        <w:pStyle w:val="BodyA"/>
        <w:numPr>
          <w:ilvl w:val="0"/>
          <w:numId w:val="2"/>
        </w:numPr>
        <w:spacing w:line="276" w:lineRule="auto"/>
        <w:jc w:val="both"/>
        <w:rPr>
          <w:rFonts w:ascii="Times New Roman" w:hAnsi="Times New Roman"/>
          <w:sz w:val="24"/>
          <w:szCs w:val="24"/>
        </w:rPr>
      </w:pPr>
      <w:bookmarkStart w:id="3" w:name="_Hlk42496012"/>
      <w:r>
        <w:rPr>
          <w:rFonts w:ascii="Times New Roman" w:hAnsi="Times New Roman"/>
          <w:sz w:val="24"/>
          <w:szCs w:val="24"/>
        </w:rPr>
        <w:t xml:space="preserve">Review and approve all pricing by the SMP as required by law. </w:t>
      </w:r>
    </w:p>
    <w:bookmarkEnd w:id="3"/>
    <w:p w14:paraId="4EDEFA78" w14:textId="77777777" w:rsidR="009546BD" w:rsidRDefault="00C3750B">
      <w:pPr>
        <w:pStyle w:val="BodyA"/>
        <w:numPr>
          <w:ilvl w:val="0"/>
          <w:numId w:val="2"/>
        </w:numPr>
        <w:spacing w:line="276" w:lineRule="auto"/>
        <w:jc w:val="both"/>
        <w:rPr>
          <w:rFonts w:ascii="Times New Roman" w:hAnsi="Times New Roman"/>
          <w:sz w:val="24"/>
          <w:szCs w:val="24"/>
        </w:rPr>
      </w:pPr>
      <w:r>
        <w:rPr>
          <w:rFonts w:ascii="Times New Roman" w:hAnsi="Times New Roman"/>
          <w:sz w:val="24"/>
          <w:szCs w:val="24"/>
        </w:rPr>
        <w:t>Require SMP not to have differential prices for on-net and off-net transactions.</w:t>
      </w:r>
    </w:p>
    <w:p w14:paraId="5B3BB392" w14:textId="77777777" w:rsidR="009546BD" w:rsidRDefault="00C3750B">
      <w:pPr>
        <w:pStyle w:val="BodyA"/>
        <w:numPr>
          <w:ilvl w:val="0"/>
          <w:numId w:val="2"/>
        </w:numPr>
        <w:spacing w:line="276" w:lineRule="auto"/>
        <w:jc w:val="both"/>
        <w:rPr>
          <w:rFonts w:ascii="Times New Roman" w:hAnsi="Times New Roman"/>
          <w:sz w:val="24"/>
          <w:szCs w:val="24"/>
        </w:rPr>
      </w:pPr>
      <w:r>
        <w:rPr>
          <w:rFonts w:ascii="Times New Roman" w:hAnsi="Times New Roman"/>
          <w:sz w:val="24"/>
          <w:szCs w:val="24"/>
        </w:rPr>
        <w:t>Ensure various operator vendors are not subject to exclusionary pricing or behavior.</w:t>
      </w:r>
    </w:p>
    <w:p w14:paraId="1C64CA0C" w14:textId="77777777" w:rsidR="009546BD" w:rsidRDefault="00C3750B">
      <w:pPr>
        <w:pStyle w:val="BodyA"/>
        <w:numPr>
          <w:ilvl w:val="0"/>
          <w:numId w:val="2"/>
        </w:numPr>
        <w:spacing w:line="276" w:lineRule="auto"/>
        <w:jc w:val="both"/>
        <w:rPr>
          <w:rFonts w:ascii="Times New Roman" w:hAnsi="Times New Roman"/>
          <w:sz w:val="24"/>
          <w:szCs w:val="24"/>
        </w:rPr>
      </w:pPr>
      <w:r>
        <w:rPr>
          <w:rFonts w:ascii="Times New Roman" w:hAnsi="Times New Roman"/>
          <w:sz w:val="24"/>
          <w:szCs w:val="24"/>
        </w:rPr>
        <w:t>Ensure that SMP’s access to information does not disadvantage any value added service of non-SMP operators.</w:t>
      </w:r>
    </w:p>
    <w:p w14:paraId="61A7F850" w14:textId="77777777" w:rsidR="009546BD" w:rsidRDefault="00C3750B">
      <w:pPr>
        <w:pStyle w:val="BodyA"/>
        <w:numPr>
          <w:ilvl w:val="0"/>
          <w:numId w:val="2"/>
        </w:numPr>
        <w:spacing w:line="276" w:lineRule="auto"/>
        <w:jc w:val="both"/>
        <w:rPr>
          <w:rFonts w:ascii="Times New Roman" w:hAnsi="Times New Roman"/>
          <w:sz w:val="24"/>
          <w:szCs w:val="24"/>
        </w:rPr>
      </w:pPr>
      <w:r>
        <w:rPr>
          <w:rFonts w:ascii="Times New Roman" w:hAnsi="Times New Roman"/>
          <w:sz w:val="24"/>
          <w:szCs w:val="24"/>
        </w:rPr>
        <w:t>Require operators to present implementation plans on National Roaming Services within the next 30 days for execution on or before the next 90 days.</w:t>
      </w:r>
    </w:p>
    <w:p w14:paraId="03EDF99F" w14:textId="77777777" w:rsidR="009546BD" w:rsidRDefault="009546BD">
      <w:pPr>
        <w:pStyle w:val="BodyA"/>
        <w:spacing w:line="276" w:lineRule="auto"/>
        <w:jc w:val="both"/>
        <w:rPr>
          <w:rFonts w:ascii="Times New Roman" w:eastAsia="Times New Roman" w:hAnsi="Times New Roman" w:cs="Times New Roman"/>
          <w:sz w:val="24"/>
          <w:szCs w:val="24"/>
        </w:rPr>
      </w:pPr>
    </w:p>
    <w:p w14:paraId="5B8DF318" w14:textId="77777777" w:rsidR="009546BD" w:rsidRDefault="00C3750B">
      <w:pPr>
        <w:pStyle w:val="BodyA"/>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These measures kick in immediately and the NCA is expected to work with all Network Operators who must cooperate to ensure it is done painlessly. We have come a long way in a very dynamic industry which has seen ancestors of all the current operators being the dominant player at one stage. Ghana Telecom, </w:t>
      </w:r>
      <w:proofErr w:type="spellStart"/>
      <w:r>
        <w:rPr>
          <w:rFonts w:ascii="Times New Roman" w:hAnsi="Times New Roman"/>
          <w:sz w:val="24"/>
          <w:szCs w:val="24"/>
        </w:rPr>
        <w:t>Mobitel</w:t>
      </w:r>
      <w:proofErr w:type="spellEnd"/>
      <w:r>
        <w:rPr>
          <w:rFonts w:ascii="Times New Roman" w:hAnsi="Times New Roman"/>
          <w:sz w:val="24"/>
          <w:szCs w:val="24"/>
        </w:rPr>
        <w:t xml:space="preserve">, now MTN. Measures taken then to open up the market to ensure fairer competition, though unpleasant to the dominant player then, eventually </w:t>
      </w:r>
      <w:proofErr w:type="spellStart"/>
      <w:r>
        <w:rPr>
          <w:rFonts w:ascii="Times New Roman" w:hAnsi="Times New Roman"/>
          <w:sz w:val="24"/>
          <w:szCs w:val="24"/>
        </w:rPr>
        <w:t>enured</w:t>
      </w:r>
      <w:proofErr w:type="spellEnd"/>
      <w:r>
        <w:rPr>
          <w:rFonts w:ascii="Times New Roman" w:hAnsi="Times New Roman"/>
          <w:sz w:val="24"/>
          <w:szCs w:val="24"/>
        </w:rPr>
        <w:t xml:space="preserve"> to the benefit of the consumer and resulted in the vibrant telecom sector of </w:t>
      </w:r>
      <w:proofErr w:type="gramStart"/>
      <w:r>
        <w:rPr>
          <w:rFonts w:ascii="Times New Roman" w:hAnsi="Times New Roman"/>
          <w:sz w:val="24"/>
          <w:szCs w:val="24"/>
        </w:rPr>
        <w:t>today .</w:t>
      </w:r>
      <w:proofErr w:type="gramEnd"/>
      <w:r>
        <w:rPr>
          <w:rFonts w:ascii="Times New Roman" w:hAnsi="Times New Roman"/>
          <w:sz w:val="24"/>
          <w:szCs w:val="24"/>
        </w:rPr>
        <w:t xml:space="preserve"> This will also have the same result over time. It is corrective and not punitive.</w:t>
      </w:r>
    </w:p>
    <w:p w14:paraId="6FB3D19B" w14:textId="77777777" w:rsidR="009546BD" w:rsidRDefault="009546BD">
      <w:pPr>
        <w:pStyle w:val="BodyA"/>
        <w:spacing w:line="276" w:lineRule="auto"/>
        <w:jc w:val="both"/>
        <w:rPr>
          <w:rFonts w:ascii="Times New Roman" w:eastAsia="Times New Roman" w:hAnsi="Times New Roman" w:cs="Times New Roman"/>
          <w:sz w:val="24"/>
          <w:szCs w:val="24"/>
        </w:rPr>
      </w:pPr>
    </w:p>
    <w:p w14:paraId="607D2B1B" w14:textId="77777777" w:rsidR="009546BD" w:rsidRDefault="009546BD">
      <w:pPr>
        <w:pStyle w:val="BodyA"/>
        <w:spacing w:line="276" w:lineRule="auto"/>
        <w:jc w:val="both"/>
        <w:rPr>
          <w:rFonts w:ascii="Times New Roman" w:eastAsia="Times New Roman" w:hAnsi="Times New Roman" w:cs="Times New Roman"/>
          <w:sz w:val="24"/>
          <w:szCs w:val="24"/>
        </w:rPr>
      </w:pPr>
    </w:p>
    <w:p w14:paraId="3CEB9821" w14:textId="77777777" w:rsidR="009546BD" w:rsidRPr="00F4355E" w:rsidRDefault="00C3750B">
      <w:pPr>
        <w:pStyle w:val="BodyA"/>
        <w:spacing w:line="276" w:lineRule="auto"/>
        <w:jc w:val="both"/>
        <w:rPr>
          <w:rFonts w:ascii="Times New Roman" w:eastAsia="Times New Roman" w:hAnsi="Times New Roman" w:cs="Times New Roman"/>
          <w:b/>
          <w:sz w:val="24"/>
          <w:szCs w:val="24"/>
        </w:rPr>
      </w:pPr>
      <w:r w:rsidRPr="00F4355E">
        <w:rPr>
          <w:rFonts w:ascii="Times New Roman" w:hAnsi="Times New Roman"/>
          <w:b/>
          <w:sz w:val="24"/>
          <w:szCs w:val="24"/>
        </w:rPr>
        <w:t>Signed</w:t>
      </w:r>
    </w:p>
    <w:p w14:paraId="3538045A" w14:textId="77777777" w:rsidR="009546BD" w:rsidRPr="00F4355E" w:rsidRDefault="00C3750B">
      <w:pPr>
        <w:pStyle w:val="BodyA"/>
        <w:spacing w:line="276" w:lineRule="auto"/>
        <w:jc w:val="both"/>
        <w:rPr>
          <w:rFonts w:ascii="Times New Roman" w:eastAsia="Times New Roman" w:hAnsi="Times New Roman" w:cs="Times New Roman"/>
          <w:b/>
          <w:sz w:val="24"/>
          <w:szCs w:val="24"/>
        </w:rPr>
      </w:pPr>
      <w:r w:rsidRPr="00F4355E">
        <w:rPr>
          <w:rFonts w:ascii="Times New Roman" w:hAnsi="Times New Roman"/>
          <w:b/>
          <w:sz w:val="24"/>
          <w:szCs w:val="24"/>
        </w:rPr>
        <w:t>Minister of Communications</w:t>
      </w:r>
    </w:p>
    <w:p w14:paraId="410BCCC8" w14:textId="77777777" w:rsidR="009546BD" w:rsidRPr="00F4355E" w:rsidRDefault="00C3750B">
      <w:pPr>
        <w:pStyle w:val="BodyA"/>
        <w:spacing w:line="276" w:lineRule="auto"/>
        <w:jc w:val="both"/>
        <w:rPr>
          <w:rFonts w:ascii="Times New Roman" w:eastAsia="Times New Roman" w:hAnsi="Times New Roman" w:cs="Times New Roman"/>
          <w:b/>
          <w:sz w:val="24"/>
          <w:szCs w:val="24"/>
        </w:rPr>
      </w:pPr>
      <w:r w:rsidRPr="00F4355E">
        <w:rPr>
          <w:rFonts w:ascii="Times New Roman" w:hAnsi="Times New Roman"/>
          <w:b/>
          <w:sz w:val="24"/>
          <w:szCs w:val="24"/>
        </w:rPr>
        <w:t>Date</w:t>
      </w:r>
      <w:r w:rsidR="00805E01" w:rsidRPr="00F4355E">
        <w:rPr>
          <w:rFonts w:ascii="Times New Roman" w:hAnsi="Times New Roman"/>
          <w:b/>
          <w:sz w:val="24"/>
          <w:szCs w:val="24"/>
        </w:rPr>
        <w:t>: June 6, 2020</w:t>
      </w:r>
    </w:p>
    <w:p w14:paraId="7CBBF78F" w14:textId="77777777" w:rsidR="009546BD" w:rsidRDefault="009546BD">
      <w:pPr>
        <w:pStyle w:val="BodyA"/>
        <w:spacing w:line="276" w:lineRule="auto"/>
        <w:jc w:val="both"/>
        <w:rPr>
          <w:rFonts w:ascii="Times New Roman" w:eastAsia="Times New Roman" w:hAnsi="Times New Roman" w:cs="Times New Roman"/>
          <w:sz w:val="24"/>
          <w:szCs w:val="24"/>
        </w:rPr>
      </w:pPr>
    </w:p>
    <w:p w14:paraId="52152029" w14:textId="77777777" w:rsidR="009546BD" w:rsidRDefault="009546BD">
      <w:pPr>
        <w:pStyle w:val="BodyA"/>
        <w:spacing w:line="276" w:lineRule="auto"/>
        <w:jc w:val="both"/>
        <w:rPr>
          <w:rFonts w:ascii="Times New Roman" w:eastAsia="Times New Roman" w:hAnsi="Times New Roman" w:cs="Times New Roman"/>
          <w:sz w:val="24"/>
          <w:szCs w:val="24"/>
        </w:rPr>
      </w:pPr>
    </w:p>
    <w:p w14:paraId="0F7F9E70" w14:textId="77777777" w:rsidR="009546BD" w:rsidRDefault="009546BD">
      <w:pPr>
        <w:pStyle w:val="BodyA"/>
        <w:spacing w:line="276" w:lineRule="auto"/>
        <w:jc w:val="both"/>
        <w:rPr>
          <w:rFonts w:ascii="Times New Roman" w:eastAsia="Times New Roman" w:hAnsi="Times New Roman" w:cs="Times New Roman"/>
          <w:sz w:val="24"/>
          <w:szCs w:val="24"/>
        </w:rPr>
      </w:pPr>
    </w:p>
    <w:p w14:paraId="2DEDE47D" w14:textId="77777777" w:rsidR="009546BD" w:rsidRDefault="009546BD">
      <w:pPr>
        <w:pStyle w:val="BodyA"/>
        <w:spacing w:line="276" w:lineRule="auto"/>
        <w:jc w:val="both"/>
        <w:rPr>
          <w:rFonts w:ascii="Times New Roman" w:eastAsia="Times New Roman" w:hAnsi="Times New Roman" w:cs="Times New Roman"/>
          <w:sz w:val="24"/>
          <w:szCs w:val="24"/>
        </w:rPr>
      </w:pPr>
    </w:p>
    <w:p w14:paraId="1A6352EC" w14:textId="77777777" w:rsidR="009546BD" w:rsidRDefault="009546BD">
      <w:pPr>
        <w:pStyle w:val="BodyA"/>
        <w:spacing w:line="276" w:lineRule="auto"/>
        <w:jc w:val="both"/>
        <w:rPr>
          <w:rFonts w:ascii="Times New Roman" w:eastAsia="Times New Roman" w:hAnsi="Times New Roman" w:cs="Times New Roman"/>
          <w:sz w:val="24"/>
          <w:szCs w:val="24"/>
        </w:rPr>
      </w:pPr>
    </w:p>
    <w:p w14:paraId="6F70F475" w14:textId="77777777" w:rsidR="009546BD" w:rsidRDefault="009546BD">
      <w:pPr>
        <w:pStyle w:val="BodyA"/>
        <w:spacing w:line="276" w:lineRule="auto"/>
        <w:jc w:val="both"/>
        <w:rPr>
          <w:rFonts w:ascii="Times New Roman" w:eastAsia="Times New Roman" w:hAnsi="Times New Roman" w:cs="Times New Roman"/>
          <w:sz w:val="24"/>
          <w:szCs w:val="24"/>
        </w:rPr>
      </w:pPr>
    </w:p>
    <w:p w14:paraId="5B5F2CB4" w14:textId="77777777" w:rsidR="009546BD" w:rsidRDefault="009546BD">
      <w:pPr>
        <w:pStyle w:val="BodyA"/>
        <w:spacing w:line="276" w:lineRule="auto"/>
        <w:jc w:val="both"/>
        <w:rPr>
          <w:rFonts w:ascii="Times New Roman" w:eastAsia="Times New Roman" w:hAnsi="Times New Roman" w:cs="Times New Roman"/>
          <w:sz w:val="24"/>
          <w:szCs w:val="24"/>
        </w:rPr>
      </w:pPr>
    </w:p>
    <w:p w14:paraId="6D42ED80" w14:textId="77777777" w:rsidR="00A50BC6" w:rsidRDefault="00A50BC6">
      <w:pPr>
        <w:pStyle w:val="Body"/>
        <w:spacing w:line="276" w:lineRule="auto"/>
        <w:jc w:val="both"/>
        <w:rPr>
          <w:lang w:val="en-US"/>
          <w14:textOutline w14:w="12700" w14:cap="flat" w14:cmpd="sng" w14:algn="ctr">
            <w14:noFill/>
            <w14:prstDash w14:val="solid"/>
            <w14:miter w14:lim="400000"/>
          </w14:textOutline>
        </w:rPr>
      </w:pPr>
    </w:p>
    <w:p w14:paraId="399AB22D" w14:textId="77777777" w:rsidR="006C7D08" w:rsidRPr="006C7D08" w:rsidRDefault="006C7D08" w:rsidP="006C7D08">
      <w:pPr>
        <w:spacing w:line="276" w:lineRule="auto"/>
        <w:ind w:left="360"/>
        <w:jc w:val="both"/>
      </w:pPr>
    </w:p>
    <w:p w14:paraId="7EB23273" w14:textId="77777777" w:rsidR="009546BD" w:rsidRPr="006C7D08" w:rsidRDefault="009546BD">
      <w:pPr>
        <w:pStyle w:val="Body"/>
        <w:spacing w:line="276" w:lineRule="auto"/>
        <w:jc w:val="both"/>
      </w:pPr>
    </w:p>
    <w:p w14:paraId="15465845" w14:textId="77777777" w:rsidR="009546BD" w:rsidRPr="006C7D08" w:rsidRDefault="009546BD">
      <w:pPr>
        <w:pStyle w:val="ListParagraph"/>
        <w:spacing w:line="276" w:lineRule="auto"/>
        <w:jc w:val="both"/>
        <w:rPr>
          <w:rFonts w:ascii="Times New Roman" w:hAnsi="Times New Roman" w:cs="Times New Roman"/>
          <w:sz w:val="24"/>
          <w:szCs w:val="24"/>
        </w:rPr>
      </w:pPr>
    </w:p>
    <w:sectPr w:rsidR="009546BD" w:rsidRPr="006C7D08">
      <w:headerReference w:type="default" r:id="rId7"/>
      <w:footerReference w:type="default" r:id="rId8"/>
      <w:pgSz w:w="11900" w:h="16840"/>
      <w:pgMar w:top="1296" w:right="1296" w:bottom="1008" w:left="1296"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31D7A" w14:textId="77777777" w:rsidR="00401521" w:rsidRDefault="00401521">
      <w:r>
        <w:separator/>
      </w:r>
    </w:p>
  </w:endnote>
  <w:endnote w:type="continuationSeparator" w:id="0">
    <w:p w14:paraId="67A9DCBC" w14:textId="77777777" w:rsidR="00401521" w:rsidRDefault="0040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F0D8" w14:textId="77777777" w:rsidR="009546BD" w:rsidRDefault="00C3750B">
    <w:pPr>
      <w:pStyle w:val="Footer"/>
      <w:jc w:val="center"/>
    </w:pPr>
    <w:r>
      <w:fldChar w:fldCharType="begin"/>
    </w:r>
    <w:r>
      <w:instrText xml:space="preserve"> PAGE </w:instrText>
    </w:r>
    <w:r>
      <w:fldChar w:fldCharType="separate"/>
    </w:r>
    <w:r w:rsidR="00A50BC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417B3" w14:textId="77777777" w:rsidR="00401521" w:rsidRDefault="00401521">
      <w:r>
        <w:separator/>
      </w:r>
    </w:p>
  </w:footnote>
  <w:footnote w:type="continuationSeparator" w:id="0">
    <w:p w14:paraId="13C61A99" w14:textId="77777777" w:rsidR="00401521" w:rsidRDefault="00401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DD1A" w14:textId="77777777" w:rsidR="009546BD" w:rsidRDefault="009546B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4F5"/>
    <w:multiLevelType w:val="hybridMultilevel"/>
    <w:tmpl w:val="FADEAC2C"/>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 w15:restartNumberingAfterBreak="0">
    <w:nsid w:val="06D008D6"/>
    <w:multiLevelType w:val="hybridMultilevel"/>
    <w:tmpl w:val="4A564042"/>
    <w:styleLink w:val="ImportedStyle1"/>
    <w:lvl w:ilvl="0" w:tplc="989C3E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A8F0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BA87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34A059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480D58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0BAADF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7CE6C1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282E07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D02D59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3B109B"/>
    <w:multiLevelType w:val="hybridMultilevel"/>
    <w:tmpl w:val="95B490AE"/>
    <w:styleLink w:val="ImportedStyle3"/>
    <w:lvl w:ilvl="0" w:tplc="D7E406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8627A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309E1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74267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1CFFBA">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D658B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DE28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A8600A">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9CD6BA">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DA0B8B"/>
    <w:multiLevelType w:val="hybridMultilevel"/>
    <w:tmpl w:val="95B490AE"/>
    <w:numStyleLink w:val="ImportedStyle3"/>
  </w:abstractNum>
  <w:abstractNum w:abstractNumId="4" w15:restartNumberingAfterBreak="0">
    <w:nsid w:val="2F54665D"/>
    <w:multiLevelType w:val="hybridMultilevel"/>
    <w:tmpl w:val="4A564042"/>
    <w:numStyleLink w:val="ImportedStyle1"/>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6BD"/>
    <w:rsid w:val="001477EF"/>
    <w:rsid w:val="00401521"/>
    <w:rsid w:val="00512B71"/>
    <w:rsid w:val="00567A63"/>
    <w:rsid w:val="005E2F91"/>
    <w:rsid w:val="006C7D08"/>
    <w:rsid w:val="00805E01"/>
    <w:rsid w:val="009546BD"/>
    <w:rsid w:val="00A25E79"/>
    <w:rsid w:val="00A50BC6"/>
    <w:rsid w:val="00AF699A"/>
    <w:rsid w:val="00C3750B"/>
    <w:rsid w:val="00D47686"/>
    <w:rsid w:val="00E0197D"/>
    <w:rsid w:val="00F4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F233"/>
  <w15:docId w15:val="{3BA278FB-F316-4B6A-A81D-EAA81E27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3">
    <w:name w:val="Imported Style 3"/>
    <w:pPr>
      <w:numPr>
        <w:numId w:val="1"/>
      </w:numPr>
    </w:p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1">
    <w:name w:val="Imported Style 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54953">
      <w:bodyDiv w:val="1"/>
      <w:marLeft w:val="0"/>
      <w:marRight w:val="0"/>
      <w:marTop w:val="0"/>
      <w:marBottom w:val="0"/>
      <w:divBdr>
        <w:top w:val="none" w:sz="0" w:space="0" w:color="auto"/>
        <w:left w:val="none" w:sz="0" w:space="0" w:color="auto"/>
        <w:bottom w:val="none" w:sz="0" w:space="0" w:color="auto"/>
        <w:right w:val="none" w:sz="0" w:space="0" w:color="auto"/>
      </w:divBdr>
      <w:divsChild>
        <w:div w:id="1962572607">
          <w:marLeft w:val="0"/>
          <w:marRight w:val="0"/>
          <w:marTop w:val="0"/>
          <w:marBottom w:val="0"/>
          <w:divBdr>
            <w:top w:val="none" w:sz="0" w:space="0" w:color="auto"/>
            <w:left w:val="none" w:sz="0" w:space="0" w:color="auto"/>
            <w:bottom w:val="none" w:sz="0" w:space="0" w:color="auto"/>
            <w:right w:val="none" w:sz="0" w:space="0" w:color="auto"/>
          </w:divBdr>
        </w:div>
        <w:div w:id="972321568">
          <w:marLeft w:val="0"/>
          <w:marRight w:val="0"/>
          <w:marTop w:val="0"/>
          <w:marBottom w:val="0"/>
          <w:divBdr>
            <w:top w:val="none" w:sz="0" w:space="0" w:color="auto"/>
            <w:left w:val="none" w:sz="0" w:space="0" w:color="auto"/>
            <w:bottom w:val="none" w:sz="0" w:space="0" w:color="auto"/>
            <w:right w:val="none" w:sz="0" w:space="0" w:color="auto"/>
          </w:divBdr>
        </w:div>
        <w:div w:id="1239051454">
          <w:marLeft w:val="0"/>
          <w:marRight w:val="0"/>
          <w:marTop w:val="0"/>
          <w:marBottom w:val="0"/>
          <w:divBdr>
            <w:top w:val="none" w:sz="0" w:space="0" w:color="auto"/>
            <w:left w:val="none" w:sz="0" w:space="0" w:color="auto"/>
            <w:bottom w:val="none" w:sz="0" w:space="0" w:color="auto"/>
            <w:right w:val="none" w:sz="0" w:space="0" w:color="auto"/>
          </w:divBdr>
        </w:div>
        <w:div w:id="1746993160">
          <w:marLeft w:val="0"/>
          <w:marRight w:val="0"/>
          <w:marTop w:val="0"/>
          <w:marBottom w:val="0"/>
          <w:divBdr>
            <w:top w:val="none" w:sz="0" w:space="0" w:color="auto"/>
            <w:left w:val="none" w:sz="0" w:space="0" w:color="auto"/>
            <w:bottom w:val="none" w:sz="0" w:space="0" w:color="auto"/>
            <w:right w:val="none" w:sz="0" w:space="0" w:color="auto"/>
          </w:divBdr>
        </w:div>
        <w:div w:id="1066538733">
          <w:marLeft w:val="0"/>
          <w:marRight w:val="0"/>
          <w:marTop w:val="0"/>
          <w:marBottom w:val="0"/>
          <w:divBdr>
            <w:top w:val="none" w:sz="0" w:space="0" w:color="auto"/>
            <w:left w:val="none" w:sz="0" w:space="0" w:color="auto"/>
            <w:bottom w:val="none" w:sz="0" w:space="0" w:color="auto"/>
            <w:right w:val="none" w:sz="0" w:space="0" w:color="auto"/>
          </w:divBdr>
        </w:div>
        <w:div w:id="531841371">
          <w:marLeft w:val="0"/>
          <w:marRight w:val="0"/>
          <w:marTop w:val="0"/>
          <w:marBottom w:val="0"/>
          <w:divBdr>
            <w:top w:val="none" w:sz="0" w:space="0" w:color="auto"/>
            <w:left w:val="none" w:sz="0" w:space="0" w:color="auto"/>
            <w:bottom w:val="none" w:sz="0" w:space="0" w:color="auto"/>
            <w:right w:val="none" w:sz="0" w:space="0" w:color="auto"/>
          </w:divBdr>
        </w:div>
        <w:div w:id="1483883936">
          <w:marLeft w:val="0"/>
          <w:marRight w:val="0"/>
          <w:marTop w:val="0"/>
          <w:marBottom w:val="0"/>
          <w:divBdr>
            <w:top w:val="none" w:sz="0" w:space="0" w:color="auto"/>
            <w:left w:val="none" w:sz="0" w:space="0" w:color="auto"/>
            <w:bottom w:val="none" w:sz="0" w:space="0" w:color="auto"/>
            <w:right w:val="none" w:sz="0" w:space="0" w:color="auto"/>
          </w:divBdr>
        </w:div>
        <w:div w:id="8365738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Boahene</dc:creator>
  <cp:lastModifiedBy>Nertely</cp:lastModifiedBy>
  <cp:revision>2</cp:revision>
  <dcterms:created xsi:type="dcterms:W3CDTF">2020-06-08T08:10:00Z</dcterms:created>
  <dcterms:modified xsi:type="dcterms:W3CDTF">2020-06-08T08:10:00Z</dcterms:modified>
</cp:coreProperties>
</file>