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E6144" w14:textId="77777777" w:rsidR="00513E19" w:rsidRPr="00176516" w:rsidRDefault="00513E19" w:rsidP="00513E19">
      <w:pPr>
        <w:rPr>
          <w:sz w:val="23"/>
          <w:szCs w:val="23"/>
        </w:rPr>
      </w:pPr>
      <w:r w:rsidRPr="00176516">
        <w:rPr>
          <w:sz w:val="23"/>
          <w:szCs w:val="23"/>
        </w:rPr>
        <w:t xml:space="preserve">                              </w:t>
      </w:r>
    </w:p>
    <w:p w14:paraId="10854647" w14:textId="77777777" w:rsidR="005764D1" w:rsidRDefault="005764D1" w:rsidP="005764D1">
      <w:pPr>
        <w:spacing w:after="0"/>
        <w:rPr>
          <w:rFonts w:ascii="Times New Roman" w:eastAsia="Times New Roman" w:hAnsi="Times New Roman"/>
          <w:bCs/>
          <w:sz w:val="24"/>
        </w:rPr>
      </w:pPr>
      <w:bookmarkStart w:id="0" w:name="_GoBack"/>
      <w:bookmarkEnd w:id="0"/>
    </w:p>
    <w:p w14:paraId="61363AE1" w14:textId="3D26DB57" w:rsidR="00513E19" w:rsidRDefault="00192CC0" w:rsidP="005764D1">
      <w:pPr>
        <w:spacing w:after="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1</w:t>
      </w:r>
      <w:r w:rsidR="00320454">
        <w:rPr>
          <w:rFonts w:ascii="Times New Roman" w:eastAsia="Times New Roman" w:hAnsi="Times New Roman"/>
          <w:bCs/>
          <w:sz w:val="24"/>
        </w:rPr>
        <w:t>4</w:t>
      </w:r>
      <w:r w:rsidR="007C6C3D">
        <w:rPr>
          <w:rFonts w:ascii="Times New Roman" w:eastAsia="Times New Roman" w:hAnsi="Times New Roman"/>
          <w:bCs/>
          <w:sz w:val="24"/>
          <w:vertAlign w:val="superscript"/>
        </w:rPr>
        <w:t>th</w:t>
      </w:r>
      <w:r w:rsidR="00513E19">
        <w:rPr>
          <w:rFonts w:ascii="Times New Roman" w:eastAsia="Times New Roman" w:hAnsi="Times New Roman"/>
          <w:bCs/>
          <w:sz w:val="24"/>
        </w:rPr>
        <w:t xml:space="preserve"> </w:t>
      </w:r>
      <w:r w:rsidR="007C6C3D">
        <w:rPr>
          <w:rFonts w:ascii="Times New Roman" w:eastAsia="Times New Roman" w:hAnsi="Times New Roman"/>
          <w:bCs/>
          <w:sz w:val="24"/>
        </w:rPr>
        <w:t>September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="00513E19" w:rsidRPr="00BE3978">
        <w:rPr>
          <w:rFonts w:ascii="Times New Roman" w:eastAsia="Times New Roman" w:hAnsi="Times New Roman"/>
          <w:bCs/>
          <w:sz w:val="24"/>
        </w:rPr>
        <w:t>2022</w:t>
      </w:r>
    </w:p>
    <w:p w14:paraId="072FEE33" w14:textId="77777777" w:rsidR="005764D1" w:rsidRPr="00BE3978" w:rsidRDefault="005764D1" w:rsidP="005764D1">
      <w:pPr>
        <w:spacing w:after="0"/>
        <w:rPr>
          <w:rFonts w:ascii="Times New Roman" w:hAnsi="Times New Roman" w:cs="Times New Roman"/>
        </w:rPr>
      </w:pPr>
    </w:p>
    <w:p w14:paraId="787DA705" w14:textId="6CCCFA6F" w:rsidR="00513E19" w:rsidRPr="005764D1" w:rsidRDefault="005764D1" w:rsidP="00513E19">
      <w:pPr>
        <w:jc w:val="center"/>
        <w:rPr>
          <w:rFonts w:ascii="Times New Roman" w:hAnsi="Times New Roman" w:cs="Times New Roman"/>
          <w:b/>
          <w:u w:val="single"/>
        </w:rPr>
      </w:pPr>
      <w:r w:rsidRPr="005764D1">
        <w:rPr>
          <w:rFonts w:ascii="Times New Roman" w:hAnsi="Times New Roman" w:cs="Times New Roman"/>
          <w:b/>
          <w:u w:val="single"/>
        </w:rPr>
        <w:t xml:space="preserve">CEDI </w:t>
      </w:r>
      <w:r>
        <w:rPr>
          <w:rFonts w:ascii="Times New Roman" w:hAnsi="Times New Roman" w:cs="Times New Roman"/>
          <w:b/>
          <w:u w:val="single"/>
        </w:rPr>
        <w:t xml:space="preserve">FALL </w:t>
      </w:r>
      <w:r w:rsidR="00E21114">
        <w:rPr>
          <w:rFonts w:ascii="Times New Roman" w:hAnsi="Times New Roman" w:cs="Times New Roman"/>
          <w:b/>
          <w:u w:val="single"/>
        </w:rPr>
        <w:t xml:space="preserve">MAY THWART </w:t>
      </w:r>
      <w:r w:rsidRPr="005764D1">
        <w:rPr>
          <w:rFonts w:ascii="Times New Roman" w:hAnsi="Times New Roman" w:cs="Times New Roman"/>
          <w:b/>
          <w:u w:val="single"/>
        </w:rPr>
        <w:t>EXPECTED FALL IN THE PRICE</w:t>
      </w:r>
      <w:r>
        <w:rPr>
          <w:rFonts w:ascii="Times New Roman" w:hAnsi="Times New Roman" w:cs="Times New Roman"/>
          <w:b/>
          <w:u w:val="single"/>
        </w:rPr>
        <w:t>S OF GASOIL AND LPG AT THE LOCAL PUMPS</w:t>
      </w:r>
    </w:p>
    <w:p w14:paraId="077D707E" w14:textId="17AC0DE4" w:rsidR="00513E19" w:rsidRPr="00357DA9" w:rsidRDefault="00513E19" w:rsidP="00513E19">
      <w:pPr>
        <w:jc w:val="both"/>
        <w:rPr>
          <w:rFonts w:ascii="Times New Roman" w:hAnsi="Times New Roman" w:cs="Times New Roman"/>
          <w:b/>
          <w:i/>
        </w:rPr>
      </w:pPr>
      <w:r w:rsidRPr="00357DA9">
        <w:rPr>
          <w:rFonts w:ascii="Times New Roman" w:hAnsi="Times New Roman" w:cs="Times New Roman"/>
          <w:b/>
          <w:i/>
        </w:rPr>
        <w:t>REVIEW OF</w:t>
      </w:r>
      <w:r>
        <w:rPr>
          <w:rFonts w:ascii="Times New Roman" w:hAnsi="Times New Roman" w:cs="Times New Roman"/>
          <w:b/>
          <w:i/>
        </w:rPr>
        <w:t xml:space="preserve"> </w:t>
      </w:r>
      <w:r w:rsidR="00192CC0">
        <w:rPr>
          <w:rFonts w:ascii="Times New Roman" w:hAnsi="Times New Roman" w:cs="Times New Roman"/>
          <w:b/>
          <w:i/>
        </w:rPr>
        <w:t xml:space="preserve">SEPTEMBER </w:t>
      </w:r>
      <w:r>
        <w:rPr>
          <w:rFonts w:ascii="Times New Roman" w:hAnsi="Times New Roman" w:cs="Times New Roman"/>
          <w:b/>
          <w:i/>
        </w:rPr>
        <w:t xml:space="preserve">2022 </w:t>
      </w:r>
      <w:r w:rsidR="00192CC0">
        <w:rPr>
          <w:rFonts w:ascii="Times New Roman" w:hAnsi="Times New Roman" w:cs="Times New Roman"/>
          <w:b/>
          <w:i/>
        </w:rPr>
        <w:t xml:space="preserve">FRST </w:t>
      </w:r>
      <w:r w:rsidRPr="00357DA9">
        <w:rPr>
          <w:rFonts w:ascii="Times New Roman" w:hAnsi="Times New Roman" w:cs="Times New Roman"/>
          <w:b/>
          <w:i/>
        </w:rPr>
        <w:t>PRICING-WINDOW</w:t>
      </w:r>
    </w:p>
    <w:p w14:paraId="7251470B" w14:textId="77777777" w:rsidR="00513E19" w:rsidRPr="00357DA9" w:rsidRDefault="00513E19" w:rsidP="00513E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7DA9">
        <w:rPr>
          <w:rFonts w:ascii="Times New Roman" w:hAnsi="Times New Roman" w:cs="Times New Roman"/>
          <w:b/>
          <w:u w:val="single"/>
        </w:rPr>
        <w:t xml:space="preserve">Local Fuel Market Performance </w:t>
      </w:r>
    </w:p>
    <w:p w14:paraId="331F76D2" w14:textId="4F94D992" w:rsidR="00513E19" w:rsidRDefault="004925DF" w:rsidP="0039132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</w:t>
      </w:r>
      <w:r w:rsidR="00341C63">
        <w:rPr>
          <w:rFonts w:ascii="Times New Roman" w:hAnsi="Times New Roman" w:cs="Times New Roman"/>
          <w:bCs/>
        </w:rPr>
        <w:t xml:space="preserve"> the just-ended </w:t>
      </w:r>
      <w:r w:rsidR="007F2C30">
        <w:rPr>
          <w:rFonts w:ascii="Times New Roman" w:hAnsi="Times New Roman" w:cs="Times New Roman"/>
          <w:bCs/>
        </w:rPr>
        <w:t>pricing window</w:t>
      </w:r>
      <w:r>
        <w:rPr>
          <w:rFonts w:ascii="Times New Roman" w:hAnsi="Times New Roman" w:cs="Times New Roman"/>
          <w:bCs/>
        </w:rPr>
        <w:t>, fuel sold at all</w:t>
      </w:r>
      <w:r w:rsidR="00513E19">
        <w:rPr>
          <w:rFonts w:ascii="Times New Roman" w:hAnsi="Times New Roman" w:cs="Times New Roman"/>
          <w:bCs/>
        </w:rPr>
        <w:t xml:space="preserve"> </w:t>
      </w:r>
      <w:r w:rsidR="00513E19" w:rsidRPr="00995222">
        <w:rPr>
          <w:rFonts w:ascii="Times New Roman" w:hAnsi="Times New Roman" w:cs="Times New Roman"/>
          <w:bCs/>
        </w:rPr>
        <w:t xml:space="preserve">Oil Marketing Companies (OMCs) monitored </w:t>
      </w:r>
      <w:r>
        <w:rPr>
          <w:rFonts w:ascii="Times New Roman" w:hAnsi="Times New Roman" w:cs="Times New Roman"/>
          <w:bCs/>
        </w:rPr>
        <w:t xml:space="preserve">increased by </w:t>
      </w:r>
      <w:r w:rsidR="0039132B">
        <w:rPr>
          <w:rFonts w:ascii="Times New Roman" w:hAnsi="Times New Roman" w:cs="Times New Roman"/>
          <w:bCs/>
        </w:rPr>
        <w:t xml:space="preserve">roughly </w:t>
      </w:r>
      <w:r w:rsidR="00E33D71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% for Gasoline and 7% for Gasoil on average terms.</w:t>
      </w:r>
      <w:r w:rsidR="00513E19">
        <w:rPr>
          <w:rFonts w:ascii="Times New Roman" w:hAnsi="Times New Roman" w:cs="Times New Roman"/>
          <w:bCs/>
        </w:rPr>
        <w:t xml:space="preserve"> The </w:t>
      </w:r>
      <w:r w:rsidR="00513E19" w:rsidRPr="005528F8">
        <w:rPr>
          <w:rFonts w:ascii="Times New Roman" w:hAnsi="Times New Roman" w:cs="Times New Roman"/>
          <w:bCs/>
        </w:rPr>
        <w:t>national average</w:t>
      </w:r>
      <w:r w:rsidR="00513E19">
        <w:rPr>
          <w:rFonts w:ascii="Times New Roman" w:hAnsi="Times New Roman" w:cs="Times New Roman"/>
          <w:bCs/>
        </w:rPr>
        <w:t xml:space="preserve"> price </w:t>
      </w:r>
      <w:r w:rsidR="00513E19" w:rsidRPr="005528F8">
        <w:rPr>
          <w:rFonts w:ascii="Times New Roman" w:hAnsi="Times New Roman" w:cs="Times New Roman"/>
          <w:bCs/>
        </w:rPr>
        <w:t xml:space="preserve">per </w:t>
      </w:r>
      <w:proofErr w:type="spellStart"/>
      <w:r w:rsidR="00513E19">
        <w:rPr>
          <w:rFonts w:ascii="Times New Roman" w:hAnsi="Times New Roman" w:cs="Times New Roman"/>
          <w:bCs/>
        </w:rPr>
        <w:t>litre</w:t>
      </w:r>
      <w:proofErr w:type="spellEnd"/>
      <w:r w:rsidR="00513E19" w:rsidRPr="005528F8">
        <w:rPr>
          <w:rFonts w:ascii="Times New Roman" w:hAnsi="Times New Roman" w:cs="Times New Roman"/>
          <w:bCs/>
        </w:rPr>
        <w:t xml:space="preserve"> </w:t>
      </w:r>
      <w:r w:rsidR="00513E19">
        <w:rPr>
          <w:rFonts w:ascii="Times New Roman" w:hAnsi="Times New Roman" w:cs="Times New Roman"/>
          <w:bCs/>
        </w:rPr>
        <w:t xml:space="preserve">of Gasoline stands at </w:t>
      </w:r>
      <w:proofErr w:type="gramStart"/>
      <w:r w:rsidR="00513E19" w:rsidRPr="00995222">
        <w:rPr>
          <w:rFonts w:ascii="Times New Roman" w:hAnsi="Times New Roman" w:cs="Times New Roman"/>
          <w:bCs/>
        </w:rPr>
        <w:t>Gh¢</w:t>
      </w:r>
      <w:proofErr w:type="gramEnd"/>
      <w:r w:rsidR="00513E19">
        <w:rPr>
          <w:rFonts w:ascii="Times New Roman" w:hAnsi="Times New Roman" w:cs="Times New Roman"/>
          <w:bCs/>
        </w:rPr>
        <w:t>1</w:t>
      </w:r>
      <w:r w:rsidR="00E33D71">
        <w:rPr>
          <w:rFonts w:ascii="Times New Roman" w:hAnsi="Times New Roman" w:cs="Times New Roman"/>
          <w:bCs/>
        </w:rPr>
        <w:t>1.30</w:t>
      </w:r>
      <w:r w:rsidR="00513E19">
        <w:rPr>
          <w:rFonts w:ascii="Times New Roman" w:hAnsi="Times New Roman" w:cs="Times New Roman"/>
          <w:bCs/>
        </w:rPr>
        <w:t xml:space="preserve"> </w:t>
      </w:r>
      <w:r w:rsidR="008335B3">
        <w:rPr>
          <w:rFonts w:ascii="Times New Roman" w:hAnsi="Times New Roman" w:cs="Times New Roman"/>
          <w:bCs/>
        </w:rPr>
        <w:t xml:space="preserve">up </w:t>
      </w:r>
      <w:r w:rsidR="00513E19">
        <w:rPr>
          <w:rFonts w:ascii="Times New Roman" w:hAnsi="Times New Roman" w:cs="Times New Roman"/>
          <w:bCs/>
        </w:rPr>
        <w:t xml:space="preserve">from </w:t>
      </w:r>
      <w:r w:rsidR="00513E19" w:rsidRPr="00995222">
        <w:rPr>
          <w:rFonts w:ascii="Times New Roman" w:hAnsi="Times New Roman" w:cs="Times New Roman"/>
          <w:bCs/>
        </w:rPr>
        <w:t>Gh¢</w:t>
      </w:r>
      <w:r w:rsidR="00513E19">
        <w:rPr>
          <w:rFonts w:ascii="Times New Roman" w:hAnsi="Times New Roman" w:cs="Times New Roman"/>
          <w:bCs/>
        </w:rPr>
        <w:t>1</w:t>
      </w:r>
      <w:r w:rsidR="00E33D71">
        <w:rPr>
          <w:rFonts w:ascii="Times New Roman" w:hAnsi="Times New Roman" w:cs="Times New Roman"/>
          <w:bCs/>
        </w:rPr>
        <w:t>0.95</w:t>
      </w:r>
      <w:r>
        <w:rPr>
          <w:rFonts w:ascii="Times New Roman" w:hAnsi="Times New Roman" w:cs="Times New Roman"/>
          <w:bCs/>
        </w:rPr>
        <w:t xml:space="preserve"> </w:t>
      </w:r>
      <w:r w:rsidR="00513E19">
        <w:rPr>
          <w:rFonts w:ascii="Times New Roman" w:hAnsi="Times New Roman" w:cs="Times New Roman"/>
          <w:bCs/>
        </w:rPr>
        <w:t xml:space="preserve">in the last window, representing a </w:t>
      </w:r>
      <w:r w:rsidR="008335B3">
        <w:rPr>
          <w:rFonts w:ascii="Times New Roman" w:hAnsi="Times New Roman" w:cs="Times New Roman"/>
          <w:bCs/>
        </w:rPr>
        <w:t>3.</w:t>
      </w:r>
      <w:r w:rsidR="00E33D71">
        <w:rPr>
          <w:rFonts w:ascii="Times New Roman" w:hAnsi="Times New Roman" w:cs="Times New Roman"/>
          <w:bCs/>
        </w:rPr>
        <w:t>19</w:t>
      </w:r>
      <w:r w:rsidR="00513E19">
        <w:rPr>
          <w:rFonts w:ascii="Times New Roman" w:hAnsi="Times New Roman" w:cs="Times New Roman"/>
          <w:bCs/>
        </w:rPr>
        <w:t xml:space="preserve">% </w:t>
      </w:r>
      <w:r w:rsidR="008335B3">
        <w:rPr>
          <w:rFonts w:ascii="Times New Roman" w:hAnsi="Times New Roman" w:cs="Times New Roman"/>
          <w:bCs/>
        </w:rPr>
        <w:t>increase</w:t>
      </w:r>
      <w:r w:rsidR="00513E19">
        <w:rPr>
          <w:rFonts w:ascii="Times New Roman" w:hAnsi="Times New Roman" w:cs="Times New Roman"/>
          <w:bCs/>
        </w:rPr>
        <w:t xml:space="preserve">. </w:t>
      </w:r>
      <w:proofErr w:type="spellStart"/>
      <w:r w:rsidR="00513E19">
        <w:rPr>
          <w:rFonts w:ascii="Times New Roman" w:hAnsi="Times New Roman" w:cs="Times New Roman"/>
          <w:bCs/>
        </w:rPr>
        <w:t>Gasoil’s</w:t>
      </w:r>
      <w:proofErr w:type="spellEnd"/>
      <w:r w:rsidR="00513E19">
        <w:rPr>
          <w:rFonts w:ascii="Times New Roman" w:hAnsi="Times New Roman" w:cs="Times New Roman"/>
          <w:bCs/>
        </w:rPr>
        <w:t xml:space="preserve"> national average price per </w:t>
      </w:r>
      <w:proofErr w:type="spellStart"/>
      <w:r w:rsidR="00513E19">
        <w:rPr>
          <w:rFonts w:ascii="Times New Roman" w:hAnsi="Times New Roman" w:cs="Times New Roman"/>
          <w:bCs/>
        </w:rPr>
        <w:t>litre</w:t>
      </w:r>
      <w:proofErr w:type="spellEnd"/>
      <w:r w:rsidR="00513E19">
        <w:rPr>
          <w:rFonts w:ascii="Times New Roman" w:hAnsi="Times New Roman" w:cs="Times New Roman"/>
          <w:bCs/>
        </w:rPr>
        <w:t xml:space="preserve"> stands at </w:t>
      </w:r>
      <w:proofErr w:type="gramStart"/>
      <w:r w:rsidR="00513E19" w:rsidRPr="00995222">
        <w:rPr>
          <w:rFonts w:ascii="Times New Roman" w:hAnsi="Times New Roman" w:cs="Times New Roman"/>
          <w:bCs/>
        </w:rPr>
        <w:t>Gh¢</w:t>
      </w:r>
      <w:proofErr w:type="gramEnd"/>
      <w:r w:rsidR="008335B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4.45</w:t>
      </w:r>
      <w:r w:rsidR="008335B3">
        <w:rPr>
          <w:rFonts w:ascii="Times New Roman" w:hAnsi="Times New Roman" w:cs="Times New Roman"/>
          <w:bCs/>
        </w:rPr>
        <w:t xml:space="preserve"> </w:t>
      </w:r>
      <w:r w:rsidR="00513E19">
        <w:rPr>
          <w:rFonts w:ascii="Times New Roman" w:hAnsi="Times New Roman" w:cs="Times New Roman"/>
          <w:bCs/>
        </w:rPr>
        <w:t xml:space="preserve">from a previous average of </w:t>
      </w:r>
      <w:r w:rsidR="00513E19" w:rsidRPr="00995222">
        <w:rPr>
          <w:rFonts w:ascii="Times New Roman" w:hAnsi="Times New Roman" w:cs="Times New Roman"/>
          <w:bCs/>
        </w:rPr>
        <w:t>Gh¢</w:t>
      </w:r>
      <w:r w:rsidR="00513E1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3.42</w:t>
      </w:r>
      <w:r w:rsidR="00513E19">
        <w:rPr>
          <w:rFonts w:ascii="Times New Roman" w:hAnsi="Times New Roman" w:cs="Times New Roman"/>
          <w:bCs/>
        </w:rPr>
        <w:t xml:space="preserve">, representing a </w:t>
      </w:r>
      <w:r>
        <w:rPr>
          <w:rFonts w:ascii="Times New Roman" w:hAnsi="Times New Roman" w:cs="Times New Roman"/>
          <w:bCs/>
        </w:rPr>
        <w:t>7.68</w:t>
      </w:r>
      <w:r w:rsidR="00513E19">
        <w:rPr>
          <w:rFonts w:ascii="Times New Roman" w:hAnsi="Times New Roman" w:cs="Times New Roman"/>
          <w:bCs/>
        </w:rPr>
        <w:t xml:space="preserve">% </w:t>
      </w:r>
      <w:r w:rsidR="008335B3">
        <w:rPr>
          <w:rFonts w:ascii="Times New Roman" w:hAnsi="Times New Roman" w:cs="Times New Roman"/>
          <w:bCs/>
        </w:rPr>
        <w:t>increase</w:t>
      </w:r>
      <w:r w:rsidR="00513E19">
        <w:rPr>
          <w:rFonts w:ascii="Times New Roman" w:hAnsi="Times New Roman" w:cs="Times New Roman"/>
          <w:bCs/>
        </w:rPr>
        <w:t>.</w:t>
      </w:r>
    </w:p>
    <w:p w14:paraId="72CADA75" w14:textId="7EBD840B" w:rsidR="00513E19" w:rsidRDefault="005E0521" w:rsidP="00513E1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</w:t>
      </w:r>
      <w:r w:rsidR="00513E19" w:rsidRPr="00995222">
        <w:rPr>
          <w:rFonts w:ascii="Times New Roman" w:hAnsi="Times New Roman" w:cs="Times New Roman"/>
          <w:bCs/>
        </w:rPr>
        <w:t xml:space="preserve"> IES </w:t>
      </w:r>
      <w:proofErr w:type="spellStart"/>
      <w:r w:rsidR="00513E19" w:rsidRPr="00995222">
        <w:rPr>
          <w:rFonts w:ascii="Times New Roman" w:hAnsi="Times New Roman" w:cs="Times New Roman"/>
          <w:bCs/>
        </w:rPr>
        <w:t>Marketscan</w:t>
      </w:r>
      <w:proofErr w:type="spellEnd"/>
      <w:r w:rsidR="00513E19" w:rsidRPr="00995222">
        <w:rPr>
          <w:rFonts w:ascii="Times New Roman" w:hAnsi="Times New Roman" w:cs="Times New Roman"/>
          <w:bCs/>
        </w:rPr>
        <w:t xml:space="preserve"> picked</w:t>
      </w:r>
      <w:r>
        <w:rPr>
          <w:rFonts w:ascii="Times New Roman" w:hAnsi="Times New Roman" w:cs="Times New Roman"/>
          <w:bCs/>
        </w:rPr>
        <w:t xml:space="preserve"> Total, GOIL,</w:t>
      </w:r>
      <w:r w:rsidR="00513E19" w:rsidRPr="00995222">
        <w:rPr>
          <w:rFonts w:ascii="Times New Roman" w:hAnsi="Times New Roman" w:cs="Times New Roman"/>
          <w:bCs/>
        </w:rPr>
        <w:t xml:space="preserve"> </w:t>
      </w:r>
      <w:r w:rsidR="00F64998">
        <w:rPr>
          <w:rFonts w:ascii="Times New Roman" w:hAnsi="Times New Roman" w:cs="Times New Roman"/>
          <w:bCs/>
        </w:rPr>
        <w:t>Shell/Vivo</w:t>
      </w:r>
      <w:r w:rsidR="0041593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and </w:t>
      </w:r>
      <w:proofErr w:type="spellStart"/>
      <w:r>
        <w:rPr>
          <w:rFonts w:ascii="Times New Roman" w:hAnsi="Times New Roman" w:cs="Times New Roman"/>
          <w:bCs/>
        </w:rPr>
        <w:t>Sel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513E19" w:rsidRPr="00995222">
        <w:rPr>
          <w:rFonts w:ascii="Times New Roman" w:hAnsi="Times New Roman" w:cs="Times New Roman"/>
          <w:bCs/>
        </w:rPr>
        <w:t xml:space="preserve">as OMCs with the highest-priced fuel on </w:t>
      </w:r>
      <w:r w:rsidR="0039132B">
        <w:rPr>
          <w:rFonts w:ascii="Times New Roman" w:hAnsi="Times New Roman" w:cs="Times New Roman"/>
          <w:bCs/>
        </w:rPr>
        <w:t>the downstream petroleum market, while</w:t>
      </w:r>
      <w:r w:rsidR="00513E19" w:rsidRPr="0099522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Zen Petroleum, </w:t>
      </w:r>
      <w:proofErr w:type="spellStart"/>
      <w:r w:rsidR="00AE3EBD">
        <w:rPr>
          <w:rFonts w:ascii="Times New Roman" w:hAnsi="Times New Roman" w:cs="Times New Roman"/>
          <w:bCs/>
        </w:rPr>
        <w:t>Benab</w:t>
      </w:r>
      <w:proofErr w:type="spellEnd"/>
      <w:r w:rsidR="00AE3EBD">
        <w:rPr>
          <w:rFonts w:ascii="Times New Roman" w:hAnsi="Times New Roman" w:cs="Times New Roman"/>
          <w:bCs/>
        </w:rPr>
        <w:t xml:space="preserve"> Oil, </w:t>
      </w:r>
      <w:r w:rsidR="00F64998">
        <w:rPr>
          <w:rFonts w:ascii="Times New Roman" w:hAnsi="Times New Roman" w:cs="Times New Roman"/>
          <w:bCs/>
        </w:rPr>
        <w:t>Allied</w:t>
      </w:r>
      <w:r w:rsidR="00AE3EBD">
        <w:rPr>
          <w:rFonts w:ascii="Times New Roman" w:hAnsi="Times New Roman" w:cs="Times New Roman"/>
          <w:bCs/>
        </w:rPr>
        <w:t xml:space="preserve"> Oil</w:t>
      </w:r>
      <w:r w:rsidR="00F64998">
        <w:rPr>
          <w:rFonts w:ascii="Times New Roman" w:hAnsi="Times New Roman" w:cs="Times New Roman"/>
          <w:bCs/>
        </w:rPr>
        <w:t xml:space="preserve">, </w:t>
      </w:r>
      <w:proofErr w:type="spellStart"/>
      <w:r w:rsidR="00513E19">
        <w:rPr>
          <w:rFonts w:ascii="Times New Roman" w:hAnsi="Times New Roman" w:cs="Times New Roman"/>
          <w:bCs/>
        </w:rPr>
        <w:t>Petrosol</w:t>
      </w:r>
      <w:proofErr w:type="spellEnd"/>
      <w:r w:rsidR="006C352C">
        <w:rPr>
          <w:rFonts w:ascii="Times New Roman" w:hAnsi="Times New Roman" w:cs="Times New Roman"/>
          <w:bCs/>
        </w:rPr>
        <w:t>,</w:t>
      </w:r>
      <w:r w:rsidR="00F64998">
        <w:rPr>
          <w:rFonts w:ascii="Times New Roman" w:hAnsi="Times New Roman" w:cs="Times New Roman"/>
          <w:bCs/>
        </w:rPr>
        <w:t xml:space="preserve"> and G</w:t>
      </w:r>
      <w:r w:rsidR="00513E19" w:rsidRPr="00995222">
        <w:rPr>
          <w:rFonts w:ascii="Times New Roman" w:hAnsi="Times New Roman" w:cs="Times New Roman"/>
          <w:bCs/>
        </w:rPr>
        <w:t>oodness Oil</w:t>
      </w:r>
      <w:r w:rsidR="00513E19">
        <w:rPr>
          <w:rFonts w:ascii="Times New Roman" w:hAnsi="Times New Roman" w:cs="Times New Roman"/>
          <w:bCs/>
        </w:rPr>
        <w:t xml:space="preserve"> </w:t>
      </w:r>
      <w:r w:rsidR="00AE3EBD">
        <w:rPr>
          <w:rFonts w:ascii="Times New Roman" w:hAnsi="Times New Roman" w:cs="Times New Roman"/>
          <w:bCs/>
        </w:rPr>
        <w:t>were picked</w:t>
      </w:r>
      <w:r w:rsidR="00513E19" w:rsidRPr="00995222">
        <w:rPr>
          <w:rFonts w:ascii="Times New Roman" w:hAnsi="Times New Roman" w:cs="Times New Roman"/>
          <w:bCs/>
        </w:rPr>
        <w:t xml:space="preserve"> as the OMCs with the leas</w:t>
      </w:r>
      <w:r w:rsidR="0039132B">
        <w:rPr>
          <w:rFonts w:ascii="Times New Roman" w:hAnsi="Times New Roman" w:cs="Times New Roman"/>
          <w:bCs/>
        </w:rPr>
        <w:t xml:space="preserve">t-priced fuel on the </w:t>
      </w:r>
      <w:r w:rsidR="00513E19" w:rsidRPr="00995222">
        <w:rPr>
          <w:rFonts w:ascii="Times New Roman" w:hAnsi="Times New Roman" w:cs="Times New Roman"/>
          <w:bCs/>
        </w:rPr>
        <w:t>market.</w:t>
      </w:r>
    </w:p>
    <w:p w14:paraId="6B2B9C95" w14:textId="77777777" w:rsidR="00513E19" w:rsidRDefault="00513E19" w:rsidP="00513E19">
      <w:pPr>
        <w:spacing w:after="0"/>
        <w:jc w:val="both"/>
        <w:rPr>
          <w:rFonts w:ascii="Times New Roman" w:hAnsi="Times New Roman" w:cs="Times New Roman"/>
          <w:bCs/>
        </w:rPr>
      </w:pPr>
    </w:p>
    <w:p w14:paraId="0322F77E" w14:textId="77777777" w:rsidR="00513E19" w:rsidRPr="00357DA9" w:rsidRDefault="00513E19" w:rsidP="00513E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7DA9">
        <w:rPr>
          <w:rFonts w:ascii="Times New Roman" w:hAnsi="Times New Roman" w:cs="Times New Roman"/>
          <w:b/>
          <w:u w:val="single"/>
        </w:rPr>
        <w:t>World Oil Market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A08451E" w14:textId="027B5C26" w:rsidR="00140ACE" w:rsidRDefault="00513E19" w:rsidP="00513E19">
      <w:pPr>
        <w:spacing w:after="0"/>
        <w:jc w:val="both"/>
        <w:rPr>
          <w:rFonts w:ascii="Times New Roman" w:hAnsi="Times New Roman" w:cs="Times New Roman"/>
          <w:noProof/>
          <w:color w:val="9BBB59" w:themeColor="accent3"/>
        </w:rPr>
      </w:pPr>
      <w:r>
        <w:rPr>
          <w:rFonts w:ascii="Times New Roman" w:hAnsi="Times New Roman" w:cs="Times New Roman"/>
        </w:rPr>
        <w:t xml:space="preserve">The International </w:t>
      </w:r>
      <w:r w:rsidR="00FF7A84">
        <w:rPr>
          <w:rFonts w:ascii="Times New Roman" w:hAnsi="Times New Roman" w:cs="Times New Roman"/>
        </w:rPr>
        <w:t xml:space="preserve">Brent </w:t>
      </w:r>
      <w:r>
        <w:rPr>
          <w:rFonts w:ascii="Times New Roman" w:hAnsi="Times New Roman" w:cs="Times New Roman"/>
        </w:rPr>
        <w:t xml:space="preserve">Benchmark saw a </w:t>
      </w:r>
      <w:r w:rsidR="00BE51E6">
        <w:rPr>
          <w:rFonts w:ascii="Times New Roman" w:hAnsi="Times New Roman" w:cs="Times New Roman"/>
        </w:rPr>
        <w:t>2.77</w:t>
      </w:r>
      <w:r w:rsidR="00783DE9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price reduction over the previous pricing window’s average price</w:t>
      </w:r>
      <w:r w:rsidR="00FF7A84">
        <w:rPr>
          <w:rFonts w:ascii="Times New Roman" w:hAnsi="Times New Roman" w:cs="Times New Roman"/>
        </w:rPr>
        <w:t xml:space="preserve"> of </w:t>
      </w:r>
      <w:r w:rsidR="00FF7A84">
        <w:rPr>
          <w:rFonts w:ascii="Times New Roman" w:hAnsi="Times New Roman" w:cs="Times New Roman"/>
        </w:rPr>
        <w:t>$96.72 per barrel,</w:t>
      </w:r>
      <w:r w:rsidR="00FF7A84"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</w:rPr>
        <w:t xml:space="preserve"> current average price of</w:t>
      </w:r>
      <w:r w:rsidRPr="00B413D0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9</w:t>
      </w:r>
      <w:r w:rsidR="00BE51E6">
        <w:rPr>
          <w:rFonts w:ascii="Times New Roman" w:hAnsi="Times New Roman" w:cs="Times New Roman"/>
        </w:rPr>
        <w:t>4.04</w:t>
      </w:r>
      <w:r w:rsidR="00783DE9">
        <w:rPr>
          <w:rFonts w:ascii="Times New Roman" w:hAnsi="Times New Roman" w:cs="Times New Roman"/>
        </w:rPr>
        <w:t xml:space="preserve"> </w:t>
      </w:r>
      <w:r w:rsidRPr="00B413D0">
        <w:rPr>
          <w:rFonts w:ascii="Times New Roman" w:hAnsi="Times New Roman" w:cs="Times New Roman"/>
        </w:rPr>
        <w:t>per barrel.</w:t>
      </w:r>
      <w:r w:rsidR="00EC3482" w:rsidRPr="00EC3482">
        <w:rPr>
          <w:rFonts w:ascii="Times New Roman" w:hAnsi="Times New Roman" w:cs="Times New Roman"/>
          <w:noProof/>
          <w:color w:val="9BBB59" w:themeColor="accent3"/>
        </w:rPr>
        <w:t xml:space="preserve"> </w:t>
      </w:r>
    </w:p>
    <w:p w14:paraId="4E75F579" w14:textId="77777777" w:rsidR="00140ACE" w:rsidRDefault="00140ACE" w:rsidP="00513E19">
      <w:pPr>
        <w:spacing w:after="0"/>
        <w:jc w:val="both"/>
        <w:rPr>
          <w:rFonts w:ascii="Times New Roman" w:hAnsi="Times New Roman" w:cs="Times New Roman"/>
          <w:noProof/>
          <w:color w:val="9BBB59" w:themeColor="accent3"/>
        </w:rPr>
      </w:pPr>
    </w:p>
    <w:p w14:paraId="6F7D5DE2" w14:textId="0A5087CA" w:rsidR="00513E19" w:rsidRPr="00CD70FA" w:rsidRDefault="00513E19" w:rsidP="00513E19">
      <w:pPr>
        <w:spacing w:after="0"/>
        <w:jc w:val="both"/>
        <w:rPr>
          <w:rFonts w:ascii="Times New Roman" w:hAnsi="Times New Roman" w:cs="Times New Roman"/>
          <w:color w:val="EAF1DD" w:themeColor="accent3" w:themeTint="33"/>
          <w14:textOutline w14:w="9525" w14:cap="rnd" w14:cmpd="sng" w14:algn="ctr">
            <w14:noFill/>
            <w14:prstDash w14:val="solid"/>
            <w14:bevel/>
          </w14:textOutline>
        </w:rPr>
      </w:pPr>
      <w:r w:rsidRPr="002051D0">
        <w:rPr>
          <w:rFonts w:ascii="Times New Roman" w:hAnsi="Times New Roman" w:cs="Times New Roman"/>
          <w:noProof/>
          <w:color w:val="B2A1C7" w:themeColor="accent4" w:themeTint="99"/>
        </w:rPr>
        <w:drawing>
          <wp:inline distT="0" distB="0" distL="0" distR="0" wp14:anchorId="7F9042BC" wp14:editId="334696E8">
            <wp:extent cx="5981700" cy="3311611"/>
            <wp:effectExtent l="0" t="0" r="0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87A163" w14:textId="77777777" w:rsidR="00513E19" w:rsidRDefault="00513E19" w:rsidP="00513E19">
      <w:pPr>
        <w:spacing w:after="0"/>
        <w:jc w:val="both"/>
        <w:rPr>
          <w:rFonts w:ascii="Times New Roman" w:hAnsi="Times New Roman" w:cs="Times New Roman"/>
        </w:rPr>
      </w:pPr>
      <w:r w:rsidRPr="00866FAC">
        <w:rPr>
          <w:rFonts w:ascii="Times New Roman" w:hAnsi="Times New Roman" w:cs="Times New Roman"/>
          <w:b/>
        </w:rPr>
        <w:t>IES Construct</w:t>
      </w:r>
      <w:r>
        <w:rPr>
          <w:rFonts w:ascii="Times New Roman" w:hAnsi="Times New Roman" w:cs="Times New Roman"/>
        </w:rPr>
        <w:t xml:space="preserve">, with data from Oilprice.com </w:t>
      </w:r>
    </w:p>
    <w:p w14:paraId="69472E4D" w14:textId="77777777" w:rsidR="00513E19" w:rsidRDefault="00513E19" w:rsidP="00513E19">
      <w:pPr>
        <w:spacing w:after="0"/>
        <w:jc w:val="both"/>
        <w:rPr>
          <w:rFonts w:ascii="Times New Roman" w:hAnsi="Times New Roman" w:cs="Times New Roman"/>
        </w:rPr>
      </w:pPr>
    </w:p>
    <w:p w14:paraId="2F1F828D" w14:textId="77777777" w:rsidR="00377A09" w:rsidRDefault="00377A09" w:rsidP="002D4FE6">
      <w:pPr>
        <w:spacing w:after="0"/>
        <w:jc w:val="both"/>
        <w:rPr>
          <w:rFonts w:ascii="Times New Roman" w:hAnsi="Times New Roman" w:cs="Times New Roman"/>
        </w:rPr>
      </w:pPr>
    </w:p>
    <w:p w14:paraId="401612DE" w14:textId="77777777" w:rsidR="00377A09" w:rsidRDefault="00377A09" w:rsidP="002D4FE6">
      <w:pPr>
        <w:spacing w:after="0"/>
        <w:jc w:val="both"/>
        <w:rPr>
          <w:rFonts w:ascii="Times New Roman" w:hAnsi="Times New Roman" w:cs="Times New Roman"/>
        </w:rPr>
      </w:pPr>
    </w:p>
    <w:p w14:paraId="5D62DB8C" w14:textId="77777777" w:rsidR="00377A09" w:rsidRDefault="00377A09" w:rsidP="002D4FE6">
      <w:pPr>
        <w:spacing w:after="0"/>
        <w:jc w:val="both"/>
        <w:rPr>
          <w:rFonts w:ascii="Times New Roman" w:hAnsi="Times New Roman" w:cs="Times New Roman"/>
        </w:rPr>
      </w:pPr>
    </w:p>
    <w:p w14:paraId="314783E8" w14:textId="77777777" w:rsidR="00377A09" w:rsidRDefault="00377A09" w:rsidP="002D4FE6">
      <w:pPr>
        <w:spacing w:after="0"/>
        <w:jc w:val="both"/>
        <w:rPr>
          <w:rFonts w:ascii="Times New Roman" w:hAnsi="Times New Roman" w:cs="Times New Roman"/>
        </w:rPr>
      </w:pPr>
    </w:p>
    <w:p w14:paraId="4236AB68" w14:textId="77777777" w:rsidR="00377A09" w:rsidRDefault="00377A09" w:rsidP="002D4FE6">
      <w:pPr>
        <w:spacing w:after="0"/>
        <w:jc w:val="both"/>
        <w:rPr>
          <w:rFonts w:ascii="Times New Roman" w:hAnsi="Times New Roman" w:cs="Times New Roman"/>
        </w:rPr>
      </w:pPr>
    </w:p>
    <w:p w14:paraId="3176F14C" w14:textId="2EBBE14C" w:rsidR="002D4FE6" w:rsidRPr="002D4FE6" w:rsidRDefault="002D4FE6" w:rsidP="007137C8">
      <w:pPr>
        <w:jc w:val="both"/>
        <w:rPr>
          <w:rFonts w:ascii="Times New Roman" w:hAnsi="Times New Roman" w:cs="Times New Roman"/>
        </w:rPr>
      </w:pPr>
      <w:r w:rsidRPr="002D4FE6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last pricing window</w:t>
      </w:r>
      <w:r w:rsidRPr="002D4F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Brent Crude </w:t>
      </w:r>
      <w:r w:rsidRPr="002D4FE6">
        <w:rPr>
          <w:rFonts w:ascii="Times New Roman" w:hAnsi="Times New Roman" w:cs="Times New Roman"/>
        </w:rPr>
        <w:t xml:space="preserve">prices decreased due to economic </w:t>
      </w:r>
      <w:r>
        <w:rPr>
          <w:rFonts w:ascii="Times New Roman" w:hAnsi="Times New Roman" w:cs="Times New Roman"/>
        </w:rPr>
        <w:t xml:space="preserve">data </w:t>
      </w:r>
      <w:r w:rsidRPr="002D4FE6">
        <w:rPr>
          <w:rFonts w:ascii="Times New Roman" w:hAnsi="Times New Roman" w:cs="Times New Roman"/>
        </w:rPr>
        <w:t>from the United States and China</w:t>
      </w:r>
      <w:r>
        <w:rPr>
          <w:rFonts w:ascii="Times New Roman" w:hAnsi="Times New Roman" w:cs="Times New Roman"/>
        </w:rPr>
        <w:t>.</w:t>
      </w:r>
      <w:r w:rsidR="003F3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Brent</w:t>
      </w:r>
      <w:r w:rsidRPr="002D4FE6">
        <w:rPr>
          <w:rFonts w:ascii="Times New Roman" w:hAnsi="Times New Roman" w:cs="Times New Roman"/>
        </w:rPr>
        <w:t xml:space="preserve"> crude oil prices plummeted below $90 per barrel, falling below the prices that prevailed prior to Russia's invasion of Ukraine, as poor economic data from China fueled fears of weak commodity demand.</w:t>
      </w:r>
      <w:r w:rsidR="003F30C2">
        <w:rPr>
          <w:rFonts w:ascii="Times New Roman" w:hAnsi="Times New Roman" w:cs="Times New Roman"/>
        </w:rPr>
        <w:t xml:space="preserve"> </w:t>
      </w:r>
      <w:r w:rsidRPr="002D4FE6">
        <w:rPr>
          <w:rFonts w:ascii="Times New Roman" w:hAnsi="Times New Roman" w:cs="Times New Roman"/>
        </w:rPr>
        <w:t>Chinese economic data revealed that retail sales climbed 2.7% year-over-year in July, while industrial production increased 3.7%. The economists forecasted gains of 5% and 4.6%, respectively.</w:t>
      </w:r>
    </w:p>
    <w:p w14:paraId="347D616A" w14:textId="1CBF47D2" w:rsidR="00C16FD4" w:rsidRDefault="002D4FE6" w:rsidP="002D4FE6">
      <w:pPr>
        <w:spacing w:after="0"/>
        <w:jc w:val="both"/>
        <w:rPr>
          <w:rFonts w:ascii="Times New Roman" w:hAnsi="Times New Roman" w:cs="Times New Roman"/>
        </w:rPr>
      </w:pPr>
      <w:r w:rsidRPr="002D4FE6">
        <w:rPr>
          <w:rFonts w:ascii="Times New Roman" w:hAnsi="Times New Roman" w:cs="Times New Roman"/>
        </w:rPr>
        <w:t>On Monday</w:t>
      </w:r>
      <w:r>
        <w:rPr>
          <w:rFonts w:ascii="Times New Roman" w:hAnsi="Times New Roman" w:cs="Times New Roman"/>
        </w:rPr>
        <w:t xml:space="preserve"> 5</w:t>
      </w:r>
      <w:r w:rsidRPr="002D4F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2022</w:t>
      </w:r>
      <w:r w:rsidRPr="002D4FE6">
        <w:rPr>
          <w:rFonts w:ascii="Times New Roman" w:hAnsi="Times New Roman" w:cs="Times New Roman"/>
        </w:rPr>
        <w:t>, OPEC and allied oil-producing countries, including Russia, reduced their supplies to the global economy by a small amount, signaling their displeasure with the fact that recession fears have contributed t</w:t>
      </w:r>
      <w:r w:rsidR="003F30C2">
        <w:rPr>
          <w:rFonts w:ascii="Times New Roman" w:hAnsi="Times New Roman" w:cs="Times New Roman"/>
        </w:rPr>
        <w:t>o a decline in crude oil prices</w:t>
      </w:r>
      <w:r w:rsidRPr="002D4FE6">
        <w:rPr>
          <w:rFonts w:ascii="Times New Roman" w:hAnsi="Times New Roman" w:cs="Times New Roman"/>
        </w:rPr>
        <w:t xml:space="preserve">— as well as the price of gasoline, much to the delight of </w:t>
      </w:r>
      <w:r>
        <w:rPr>
          <w:rFonts w:ascii="Times New Roman" w:hAnsi="Times New Roman" w:cs="Times New Roman"/>
        </w:rPr>
        <w:t>consumers.</w:t>
      </w:r>
      <w:r w:rsidR="003F30C2">
        <w:rPr>
          <w:rFonts w:ascii="Times New Roman" w:hAnsi="Times New Roman" w:cs="Times New Roman"/>
        </w:rPr>
        <w:t xml:space="preserve"> </w:t>
      </w:r>
      <w:r w:rsidRPr="002D4FE6">
        <w:rPr>
          <w:rFonts w:ascii="Times New Roman" w:hAnsi="Times New Roman" w:cs="Times New Roman"/>
        </w:rPr>
        <w:t>Oil prices have varied in recent months due to fears of a recession and the loss of Russian oil as a result of sanctions imposed on Russia for its invasion of Ukraine.</w:t>
      </w:r>
    </w:p>
    <w:p w14:paraId="0AAB1538" w14:textId="77777777" w:rsidR="002D4FE6" w:rsidRPr="001A5233" w:rsidRDefault="002D4FE6" w:rsidP="002D4FE6">
      <w:pPr>
        <w:spacing w:after="0"/>
        <w:jc w:val="both"/>
        <w:rPr>
          <w:rFonts w:ascii="Times New Roman" w:hAnsi="Times New Roman" w:cs="Times New Roman"/>
        </w:rPr>
      </w:pPr>
    </w:p>
    <w:p w14:paraId="2E6607AE" w14:textId="77777777" w:rsidR="00513E19" w:rsidRPr="008944AB" w:rsidRDefault="00513E19" w:rsidP="00513E1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944AB">
        <w:rPr>
          <w:rFonts w:ascii="Times New Roman" w:hAnsi="Times New Roman" w:cs="Times New Roman"/>
          <w:b/>
          <w:bCs/>
          <w:color w:val="000000" w:themeColor="text1"/>
          <w:u w:val="single"/>
        </w:rPr>
        <w:t>World Fuel Market</w:t>
      </w:r>
    </w:p>
    <w:p w14:paraId="7A8723EA" w14:textId="061CCDFA" w:rsidR="00526904" w:rsidRPr="00410FC6" w:rsidRDefault="00526904" w:rsidP="00267C1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The world fuel market saw price changes as</w:t>
      </w:r>
      <w:r w:rsidRPr="009443F9">
        <w:rPr>
          <w:rFonts w:ascii="Times New Roman" w:hAnsi="Times New Roman" w:cs="Times New Roman"/>
          <w:color w:val="000000" w:themeColor="text1"/>
        </w:rPr>
        <w:t xml:space="preserve"> monitored on Standard &amp; Poor's (S&amp;P's) </w:t>
      </w:r>
      <w:proofErr w:type="spellStart"/>
      <w:r w:rsidRPr="009443F9">
        <w:rPr>
          <w:rFonts w:ascii="Times New Roman" w:hAnsi="Times New Roman" w:cs="Times New Roman"/>
          <w:color w:val="000000" w:themeColor="text1"/>
        </w:rPr>
        <w:t>Platts</w:t>
      </w:r>
      <w:proofErr w:type="spellEnd"/>
      <w:r w:rsidRPr="009443F9">
        <w:rPr>
          <w:rFonts w:ascii="Times New Roman" w:hAnsi="Times New Roman" w:cs="Times New Roman"/>
          <w:color w:val="000000" w:themeColor="text1"/>
        </w:rPr>
        <w:t xml:space="preserve"> platform within the </w:t>
      </w:r>
      <w:r>
        <w:rPr>
          <w:rFonts w:ascii="Times New Roman" w:hAnsi="Times New Roman" w:cs="Times New Roman"/>
          <w:color w:val="000000" w:themeColor="text1"/>
        </w:rPr>
        <w:t>just-ended pricing window</w:t>
      </w:r>
      <w:r w:rsidRPr="009443F9">
        <w:rPr>
          <w:rFonts w:ascii="Times New Roman" w:hAnsi="Times New Roman" w:cs="Times New Roman"/>
          <w:color w:val="000000" w:themeColor="text1"/>
        </w:rPr>
        <w:t xml:space="preserve">. Gasoline price </w:t>
      </w:r>
      <w:r>
        <w:rPr>
          <w:rFonts w:ascii="Times New Roman" w:hAnsi="Times New Roman" w:cs="Times New Roman"/>
          <w:color w:val="000000" w:themeColor="text1"/>
        </w:rPr>
        <w:t xml:space="preserve">fell </w:t>
      </w:r>
      <w:r w:rsidRPr="009443F9">
        <w:rPr>
          <w:rFonts w:ascii="Times New Roman" w:hAnsi="Times New Roman" w:cs="Times New Roman"/>
          <w:color w:val="000000" w:themeColor="text1"/>
        </w:rPr>
        <w:t xml:space="preserve">by </w:t>
      </w:r>
      <w:r w:rsidR="009252CC">
        <w:rPr>
          <w:rFonts w:ascii="Times New Roman" w:hAnsi="Times New Roman" w:cs="Times New Roman"/>
          <w:color w:val="000000" w:themeColor="text1"/>
        </w:rPr>
        <w:t>10.96</w:t>
      </w:r>
      <w:r w:rsidRPr="009443F9">
        <w:rPr>
          <w:rFonts w:ascii="Times New Roman" w:hAnsi="Times New Roman" w:cs="Times New Roman"/>
          <w:color w:val="000000" w:themeColor="text1"/>
        </w:rPr>
        <w:t>%, from its initial price of $</w:t>
      </w:r>
      <w:r>
        <w:rPr>
          <w:rFonts w:ascii="Times New Roman" w:hAnsi="Times New Roman" w:cs="Times New Roman"/>
          <w:color w:val="000000" w:themeColor="text1"/>
        </w:rPr>
        <w:t xml:space="preserve">951.39 </w:t>
      </w:r>
      <w:r w:rsidRPr="009443F9">
        <w:rPr>
          <w:rFonts w:ascii="Times New Roman" w:hAnsi="Times New Roman" w:cs="Times New Roman"/>
          <w:color w:val="000000" w:themeColor="text1"/>
        </w:rPr>
        <w:t xml:space="preserve">per metric </w:t>
      </w:r>
      <w:proofErr w:type="spellStart"/>
      <w:r w:rsidRPr="009443F9">
        <w:rPr>
          <w:rFonts w:ascii="Times New Roman" w:hAnsi="Times New Roman" w:cs="Times New Roman"/>
          <w:color w:val="000000" w:themeColor="text1"/>
        </w:rPr>
        <w:t>tonne</w:t>
      </w:r>
      <w:proofErr w:type="spellEnd"/>
      <w:r w:rsidRPr="009443F9">
        <w:rPr>
          <w:rFonts w:ascii="Times New Roman" w:hAnsi="Times New Roman" w:cs="Times New Roman"/>
          <w:color w:val="000000" w:themeColor="text1"/>
        </w:rPr>
        <w:t xml:space="preserve"> to the end date price of $</w:t>
      </w:r>
      <w:r w:rsidR="00B86C74">
        <w:rPr>
          <w:rFonts w:ascii="Times New Roman" w:eastAsia="Times New Roman" w:hAnsi="Times New Roman" w:cs="Times New Roman"/>
        </w:rPr>
        <w:t>847.11</w:t>
      </w:r>
      <w:r>
        <w:rPr>
          <w:rFonts w:ascii="Times New Roman" w:eastAsia="Times New Roman" w:hAnsi="Times New Roman" w:cs="Times New Roman"/>
        </w:rPr>
        <w:t xml:space="preserve"> </w:t>
      </w:r>
      <w:r w:rsidRPr="009443F9">
        <w:rPr>
          <w:rFonts w:ascii="Times New Roman" w:hAnsi="Times New Roman" w:cs="Times New Roman"/>
          <w:color w:val="000000" w:themeColor="text1"/>
        </w:rPr>
        <w:t xml:space="preserve">per metric </w:t>
      </w:r>
      <w:proofErr w:type="spellStart"/>
      <w:r w:rsidRPr="009443F9">
        <w:rPr>
          <w:rFonts w:ascii="Times New Roman" w:hAnsi="Times New Roman" w:cs="Times New Roman"/>
          <w:color w:val="000000" w:themeColor="text1"/>
        </w:rPr>
        <w:t>tonne</w:t>
      </w:r>
      <w:proofErr w:type="spellEnd"/>
      <w:r w:rsidRPr="009443F9">
        <w:rPr>
          <w:rFonts w:ascii="Times New Roman" w:hAnsi="Times New Roman" w:cs="Times New Roman"/>
          <w:color w:val="000000" w:themeColor="text1"/>
        </w:rPr>
        <w:t xml:space="preserve">. Gasoil price </w:t>
      </w:r>
      <w:r w:rsidR="00267C10">
        <w:rPr>
          <w:rFonts w:ascii="Times New Roman" w:hAnsi="Times New Roman" w:cs="Times New Roman"/>
          <w:color w:val="000000" w:themeColor="text1"/>
        </w:rPr>
        <w:t>also saw a decrease although marginal</w:t>
      </w:r>
      <w:r w:rsidR="00F5031E">
        <w:rPr>
          <w:rFonts w:ascii="Times New Roman" w:hAnsi="Times New Roman" w:cs="Times New Roman"/>
          <w:color w:val="000000" w:themeColor="text1"/>
        </w:rPr>
        <w:t xml:space="preserve"> </w:t>
      </w:r>
      <w:r w:rsidR="00267C10">
        <w:rPr>
          <w:rFonts w:ascii="Times New Roman" w:hAnsi="Times New Roman" w:cs="Times New Roman"/>
          <w:color w:val="000000" w:themeColor="text1"/>
        </w:rPr>
        <w:t>(</w:t>
      </w:r>
      <w:r w:rsidR="00F5031E">
        <w:rPr>
          <w:rFonts w:ascii="Times New Roman" w:hAnsi="Times New Roman" w:cs="Times New Roman"/>
          <w:color w:val="000000" w:themeColor="text1"/>
        </w:rPr>
        <w:t>0.54</w:t>
      </w:r>
      <w:r w:rsidRPr="009443F9">
        <w:rPr>
          <w:rFonts w:ascii="Times New Roman" w:hAnsi="Times New Roman" w:cs="Times New Roman"/>
          <w:color w:val="000000" w:themeColor="text1"/>
        </w:rPr>
        <w:t>%</w:t>
      </w:r>
      <w:r w:rsidR="00267C10">
        <w:rPr>
          <w:rFonts w:ascii="Times New Roman" w:hAnsi="Times New Roman" w:cs="Times New Roman"/>
          <w:color w:val="000000" w:themeColor="text1"/>
        </w:rPr>
        <w:t>),</w:t>
      </w:r>
      <w:r w:rsidRPr="009443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from its</w:t>
      </w:r>
      <w:r w:rsidRPr="009443F9">
        <w:rPr>
          <w:rFonts w:ascii="Times New Roman" w:hAnsi="Times New Roman" w:cs="Times New Roman"/>
          <w:color w:val="000000" w:themeColor="text1"/>
        </w:rPr>
        <w:t xml:space="preserve"> earlier price of $</w:t>
      </w:r>
      <w:r>
        <w:rPr>
          <w:rFonts w:ascii="Times New Roman" w:hAnsi="Times New Roman" w:cs="Times New Roman"/>
          <w:color w:val="000000" w:themeColor="text1"/>
        </w:rPr>
        <w:t xml:space="preserve">1098.89 </w:t>
      </w:r>
      <w:r w:rsidRPr="009443F9">
        <w:rPr>
          <w:rFonts w:ascii="Times New Roman" w:hAnsi="Times New Roman" w:cs="Times New Roman"/>
          <w:color w:val="000000" w:themeColor="text1"/>
        </w:rPr>
        <w:t xml:space="preserve">per metric </w:t>
      </w:r>
      <w:proofErr w:type="spellStart"/>
      <w:r w:rsidRPr="009443F9">
        <w:rPr>
          <w:rFonts w:ascii="Times New Roman" w:hAnsi="Times New Roman" w:cs="Times New Roman"/>
          <w:color w:val="000000" w:themeColor="text1"/>
        </w:rPr>
        <w:t>tonne</w:t>
      </w:r>
      <w:proofErr w:type="spellEnd"/>
      <w:r w:rsidRPr="009443F9">
        <w:rPr>
          <w:rFonts w:ascii="Times New Roman" w:hAnsi="Times New Roman" w:cs="Times New Roman"/>
          <w:color w:val="000000" w:themeColor="text1"/>
        </w:rPr>
        <w:t xml:space="preserve"> to a present price of $</w:t>
      </w:r>
      <w:r w:rsidR="00B86C74">
        <w:rPr>
          <w:rFonts w:ascii="Times New Roman" w:eastAsia="Times New Roman" w:hAnsi="Times New Roman" w:cs="Times New Roman"/>
        </w:rPr>
        <w:t>1092.92</w:t>
      </w:r>
      <w:r>
        <w:rPr>
          <w:rFonts w:ascii="Times New Roman" w:eastAsia="Times New Roman" w:hAnsi="Times New Roman" w:cs="Times New Roman"/>
        </w:rPr>
        <w:t xml:space="preserve"> </w:t>
      </w:r>
      <w:r w:rsidRPr="009443F9">
        <w:rPr>
          <w:rFonts w:ascii="Times New Roman" w:hAnsi="Times New Roman" w:cs="Times New Roman"/>
          <w:color w:val="000000" w:themeColor="text1"/>
        </w:rPr>
        <w:t xml:space="preserve">per metric </w:t>
      </w:r>
      <w:proofErr w:type="spellStart"/>
      <w:r w:rsidRPr="009443F9">
        <w:rPr>
          <w:rFonts w:ascii="Times New Roman" w:hAnsi="Times New Roman" w:cs="Times New Roman"/>
          <w:color w:val="000000" w:themeColor="text1"/>
        </w:rPr>
        <w:t>tonne</w:t>
      </w:r>
      <w:proofErr w:type="spellEnd"/>
      <w:r w:rsidRPr="009443F9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LPG’s</w:t>
      </w:r>
      <w:r w:rsidRPr="009443F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price on the international market also continues to </w:t>
      </w:r>
      <w:r w:rsidRPr="009443F9">
        <w:rPr>
          <w:rFonts w:ascii="Times New Roman" w:hAnsi="Times New Roman" w:cs="Times New Roman"/>
          <w:color w:val="000000" w:themeColor="text1"/>
        </w:rPr>
        <w:t>drop</w:t>
      </w:r>
      <w:r w:rsidR="00267C10">
        <w:rPr>
          <w:rFonts w:ascii="Times New Roman" w:hAnsi="Times New Roman" w:cs="Times New Roman"/>
          <w:color w:val="000000" w:themeColor="text1"/>
        </w:rPr>
        <w:t>, shedding off 1.51</w:t>
      </w:r>
      <w:r>
        <w:rPr>
          <w:rFonts w:ascii="Times New Roman" w:hAnsi="Times New Roman" w:cs="Times New Roman"/>
          <w:color w:val="000000" w:themeColor="text1"/>
        </w:rPr>
        <w:t xml:space="preserve">% from $600.02 per metric </w:t>
      </w:r>
      <w:proofErr w:type="spellStart"/>
      <w:r>
        <w:rPr>
          <w:rFonts w:ascii="Times New Roman" w:hAnsi="Times New Roman" w:cs="Times New Roman"/>
          <w:color w:val="000000" w:themeColor="text1"/>
        </w:rPr>
        <w:t>tonne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the last pricing window </w:t>
      </w:r>
      <w:r w:rsidRPr="009443F9">
        <w:rPr>
          <w:rFonts w:ascii="Times New Roman" w:hAnsi="Times New Roman" w:cs="Times New Roman"/>
          <w:color w:val="000000" w:themeColor="text1"/>
        </w:rPr>
        <w:t>to an end date price of $</w:t>
      </w:r>
      <w:r w:rsidR="00422538">
        <w:rPr>
          <w:rFonts w:ascii="Times New Roman" w:eastAsia="Times New Roman" w:hAnsi="Times New Roman" w:cs="Times New Roman"/>
        </w:rPr>
        <w:t>590.97</w:t>
      </w:r>
      <w:r w:rsidRPr="009443F9">
        <w:rPr>
          <w:rFonts w:ascii="Times New Roman" w:hAnsi="Times New Roman" w:cs="Times New Roman"/>
          <w:color w:val="000000" w:themeColor="text1"/>
        </w:rPr>
        <w:t xml:space="preserve"> per metric </w:t>
      </w:r>
      <w:proofErr w:type="spellStart"/>
      <w:r w:rsidRPr="009443F9">
        <w:rPr>
          <w:rFonts w:ascii="Times New Roman" w:hAnsi="Times New Roman" w:cs="Times New Roman"/>
          <w:color w:val="000000" w:themeColor="text1"/>
        </w:rPr>
        <w:t>tonne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35E74797" w14:textId="77777777" w:rsidR="00513E19" w:rsidRDefault="00513E19" w:rsidP="00513E1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4B2409A" w14:textId="77777777" w:rsidR="00513E19" w:rsidRDefault="00513E19" w:rsidP="00513E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7DA9">
        <w:rPr>
          <w:rFonts w:ascii="Times New Roman" w:hAnsi="Times New Roman" w:cs="Times New Roman"/>
          <w:b/>
          <w:u w:val="single"/>
        </w:rPr>
        <w:t>Local Forex</w:t>
      </w:r>
    </w:p>
    <w:p w14:paraId="58C52944" w14:textId="37977A2C" w:rsidR="00526904" w:rsidRDefault="00526904" w:rsidP="005269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monitored by the </w:t>
      </w:r>
      <w:r w:rsidRPr="00040677">
        <w:rPr>
          <w:rFonts w:ascii="Times New Roman" w:hAnsi="Times New Roman" w:cs="Times New Roman"/>
        </w:rPr>
        <w:t>IES Economic Desk</w:t>
      </w:r>
      <w:r>
        <w:rPr>
          <w:rFonts w:ascii="Times New Roman" w:hAnsi="Times New Roman" w:cs="Times New Roman"/>
        </w:rPr>
        <w:t xml:space="preserve"> from the</w:t>
      </w:r>
      <w:r w:rsidRPr="00040677">
        <w:rPr>
          <w:rFonts w:ascii="Times New Roman" w:hAnsi="Times New Roman" w:cs="Times New Roman"/>
        </w:rPr>
        <w:t xml:space="preserve"> foreign exchange (Forex) market </w:t>
      </w:r>
      <w:r>
        <w:rPr>
          <w:rFonts w:ascii="Times New Roman" w:hAnsi="Times New Roman" w:cs="Times New Roman"/>
        </w:rPr>
        <w:t>points to a marginal depreciation</w:t>
      </w:r>
      <w:r w:rsidRPr="00040677">
        <w:rPr>
          <w:rFonts w:ascii="Times New Roman" w:hAnsi="Times New Roman" w:cs="Times New Roman"/>
        </w:rPr>
        <w:t xml:space="preserve"> of the Cedi against the US Dollar. The Ghana Cedi </w:t>
      </w:r>
      <w:r>
        <w:rPr>
          <w:rFonts w:ascii="Times New Roman" w:hAnsi="Times New Roman" w:cs="Times New Roman"/>
        </w:rPr>
        <w:t>de</w:t>
      </w:r>
      <w:r w:rsidRPr="00040677">
        <w:rPr>
          <w:rFonts w:ascii="Times New Roman" w:hAnsi="Times New Roman" w:cs="Times New Roman"/>
        </w:rPr>
        <w:t xml:space="preserve">preciated by </w:t>
      </w:r>
      <w:r w:rsidR="00891141">
        <w:rPr>
          <w:rFonts w:ascii="Times New Roman" w:hAnsi="Times New Roman" w:cs="Times New Roman"/>
        </w:rPr>
        <w:t>a significant</w:t>
      </w:r>
      <w:r>
        <w:rPr>
          <w:rFonts w:ascii="Times New Roman" w:hAnsi="Times New Roman" w:cs="Times New Roman"/>
        </w:rPr>
        <w:t xml:space="preserve"> 3.58</w:t>
      </w:r>
      <w:r w:rsidRPr="00040677">
        <w:rPr>
          <w:rFonts w:ascii="Times New Roman" w:hAnsi="Times New Roman" w:cs="Times New Roman"/>
        </w:rPr>
        <w:t xml:space="preserve">% from the previous rate of </w:t>
      </w:r>
      <w:proofErr w:type="gramStart"/>
      <w:r w:rsidRPr="00040677">
        <w:rPr>
          <w:rFonts w:ascii="Times New Roman" w:hAnsi="Times New Roman" w:cs="Times New Roman"/>
        </w:rPr>
        <w:t>Gh¢</w:t>
      </w:r>
      <w:proofErr w:type="gramEnd"/>
      <w:r>
        <w:rPr>
          <w:rFonts w:ascii="Times New Roman" w:hAnsi="Times New Roman" w:cs="Times New Roman"/>
        </w:rPr>
        <w:t>9.75</w:t>
      </w:r>
      <w:r w:rsidRPr="00040677">
        <w:rPr>
          <w:rFonts w:ascii="Times New Roman" w:hAnsi="Times New Roman" w:cs="Times New Roman"/>
        </w:rPr>
        <w:t xml:space="preserve"> to the current rate of Gh¢</w:t>
      </w:r>
      <w:r>
        <w:rPr>
          <w:rFonts w:ascii="Times New Roman" w:hAnsi="Times New Roman" w:cs="Times New Roman"/>
        </w:rPr>
        <w:t>10.10</w:t>
      </w:r>
      <w:r w:rsidRPr="00040677">
        <w:rPr>
          <w:rFonts w:ascii="Times New Roman" w:hAnsi="Times New Roman" w:cs="Times New Roman"/>
        </w:rPr>
        <w:t xml:space="preserve"> to the US Dollar</w:t>
      </w:r>
      <w:r>
        <w:rPr>
          <w:rFonts w:ascii="Times New Roman" w:hAnsi="Times New Roman" w:cs="Times New Roman"/>
        </w:rPr>
        <w:t>.</w:t>
      </w:r>
    </w:p>
    <w:p w14:paraId="525B8F11" w14:textId="77777777" w:rsidR="00513E19" w:rsidRPr="000420C8" w:rsidRDefault="00513E19" w:rsidP="00267C10">
      <w:pPr>
        <w:jc w:val="both"/>
        <w:rPr>
          <w:rFonts w:ascii="Times New Roman" w:hAnsi="Times New Roman" w:cs="Times New Roman"/>
        </w:rPr>
      </w:pPr>
    </w:p>
    <w:p w14:paraId="1D8C5A4A" w14:textId="5158103D" w:rsidR="00513E19" w:rsidRPr="00357DA9" w:rsidRDefault="00513E19" w:rsidP="00513E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IES </w:t>
      </w:r>
      <w:r w:rsidRPr="00357DA9">
        <w:rPr>
          <w:rFonts w:ascii="Times New Roman" w:hAnsi="Times New Roman" w:cs="Times New Roman"/>
          <w:b/>
          <w:u w:val="single"/>
        </w:rPr>
        <w:t xml:space="preserve">PROJECTIONS FOR </w:t>
      </w:r>
      <w:r w:rsidR="00246016">
        <w:rPr>
          <w:rFonts w:ascii="Times New Roman" w:hAnsi="Times New Roman" w:cs="Times New Roman"/>
          <w:b/>
          <w:u w:val="single"/>
        </w:rPr>
        <w:t>SEPTEMBER</w:t>
      </w:r>
      <w:r>
        <w:rPr>
          <w:rFonts w:ascii="Times New Roman" w:hAnsi="Times New Roman" w:cs="Times New Roman"/>
          <w:b/>
          <w:u w:val="single"/>
        </w:rPr>
        <w:t xml:space="preserve"> 2022 </w:t>
      </w:r>
      <w:r w:rsidR="00192CC0">
        <w:rPr>
          <w:rFonts w:ascii="Times New Roman" w:hAnsi="Times New Roman" w:cs="Times New Roman"/>
          <w:b/>
          <w:u w:val="single"/>
        </w:rPr>
        <w:t xml:space="preserve">SECOND </w:t>
      </w:r>
      <w:r w:rsidRPr="00357DA9">
        <w:rPr>
          <w:rFonts w:ascii="Times New Roman" w:hAnsi="Times New Roman" w:cs="Times New Roman"/>
          <w:b/>
          <w:u w:val="single"/>
        </w:rPr>
        <w:t>PRICING-WINDOW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631C5C29" w14:textId="77777777" w:rsidR="007918CE" w:rsidRDefault="00526904" w:rsidP="007918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fall i</w:t>
      </w:r>
      <w:r w:rsidR="00267C10">
        <w:rPr>
          <w:rFonts w:ascii="Times New Roman" w:hAnsi="Times New Roman" w:cs="Times New Roman"/>
        </w:rPr>
        <w:t xml:space="preserve">n the international price of Gasoline </w:t>
      </w:r>
      <w:r w:rsidR="00891141">
        <w:rPr>
          <w:rFonts w:ascii="Times New Roman" w:hAnsi="Times New Roman" w:cs="Times New Roman"/>
        </w:rPr>
        <w:t xml:space="preserve">and Gasoil </w:t>
      </w:r>
      <w:r w:rsidR="00267C10">
        <w:rPr>
          <w:rFonts w:ascii="Times New Roman" w:hAnsi="Times New Roman" w:cs="Times New Roman"/>
        </w:rPr>
        <w:t>by 10.96%</w:t>
      </w:r>
      <w:r w:rsidR="00891141">
        <w:rPr>
          <w:rFonts w:ascii="Times New Roman" w:hAnsi="Times New Roman" w:cs="Times New Roman"/>
        </w:rPr>
        <w:t xml:space="preserve"> and 0.54% respectively</w:t>
      </w:r>
      <w:r w:rsidR="00267C10">
        <w:rPr>
          <w:rFonts w:ascii="Times New Roman" w:hAnsi="Times New Roman" w:cs="Times New Roman"/>
        </w:rPr>
        <w:t>, the Institute for</w:t>
      </w:r>
      <w:r>
        <w:rPr>
          <w:rFonts w:ascii="Times New Roman" w:hAnsi="Times New Roman" w:cs="Times New Roman"/>
        </w:rPr>
        <w:t xml:space="preserve"> Ene</w:t>
      </w:r>
      <w:r w:rsidR="00891141">
        <w:rPr>
          <w:rFonts w:ascii="Times New Roman" w:hAnsi="Times New Roman" w:cs="Times New Roman"/>
        </w:rPr>
        <w:t>rgy Security (IES) projects a marginal</w:t>
      </w:r>
      <w:r>
        <w:rPr>
          <w:rFonts w:ascii="Times New Roman" w:hAnsi="Times New Roman" w:cs="Times New Roman"/>
        </w:rPr>
        <w:t xml:space="preserve"> reduction in the </w:t>
      </w:r>
      <w:r w:rsidR="00031DBB">
        <w:rPr>
          <w:rFonts w:ascii="Times New Roman" w:hAnsi="Times New Roman" w:cs="Times New Roman"/>
        </w:rPr>
        <w:t xml:space="preserve">current </w:t>
      </w:r>
      <w:r w:rsidR="00217302">
        <w:rPr>
          <w:rFonts w:ascii="Times New Roman" w:hAnsi="Times New Roman" w:cs="Times New Roman"/>
        </w:rPr>
        <w:t xml:space="preserve">price of Gasoline at the local pump, due to the significant decline in the value of the local currency against the US Dollar. </w:t>
      </w:r>
    </w:p>
    <w:p w14:paraId="69931973" w14:textId="4CACF175" w:rsidR="00526904" w:rsidRDefault="00217302" w:rsidP="00B85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</w:t>
      </w:r>
      <w:r w:rsidR="00526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price</w:t>
      </w:r>
      <w:r w:rsidR="007918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Gasoil and LPG </w:t>
      </w:r>
      <w:r w:rsidR="00A22CFD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dipped on the international market, the 3.58% depreciation of the Cedi may thwart any expected fall in the price of the two product at the local pumps. Consumers may </w:t>
      </w:r>
      <w:r w:rsidR="007918CE">
        <w:rPr>
          <w:rFonts w:ascii="Times New Roman" w:hAnsi="Times New Roman" w:cs="Times New Roman"/>
        </w:rPr>
        <w:t>rather be forced to buy Gasoil and LPG at a higher value over the current prices</w:t>
      </w:r>
      <w:r w:rsidR="00A22CFD">
        <w:rPr>
          <w:rFonts w:ascii="Times New Roman" w:hAnsi="Times New Roman" w:cs="Times New Roman"/>
        </w:rPr>
        <w:t xml:space="preserve"> for the rest of September 2022</w:t>
      </w:r>
      <w:r w:rsidR="007918CE">
        <w:rPr>
          <w:rFonts w:ascii="Times New Roman" w:hAnsi="Times New Roman" w:cs="Times New Roman"/>
        </w:rPr>
        <w:t xml:space="preserve">, on account of the Cedi fall against the greenback. </w:t>
      </w:r>
    </w:p>
    <w:p w14:paraId="7188F567" w14:textId="1AA67841" w:rsidR="00526904" w:rsidRDefault="00526904" w:rsidP="00B85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6012C0" w14:textId="77777777" w:rsidR="004D1939" w:rsidRPr="004D1939" w:rsidRDefault="004D1939" w:rsidP="00513E19">
      <w:pPr>
        <w:spacing w:after="0" w:line="240" w:lineRule="auto"/>
        <w:rPr>
          <w:rFonts w:ascii="Times New Roman" w:hAnsi="Times New Roman" w:cs="Times New Roman"/>
          <w:bCs/>
        </w:rPr>
      </w:pPr>
    </w:p>
    <w:p w14:paraId="1D2E9EFE" w14:textId="77777777" w:rsidR="00513E19" w:rsidRPr="005521CB" w:rsidRDefault="00513E19" w:rsidP="00513E19">
      <w:pPr>
        <w:spacing w:after="0" w:line="240" w:lineRule="auto"/>
        <w:rPr>
          <w:rFonts w:ascii="Times New Roman" w:hAnsi="Times New Roman" w:cs="Times New Roman"/>
          <w:b/>
        </w:rPr>
      </w:pPr>
      <w:r w:rsidRPr="005521CB">
        <w:rPr>
          <w:rFonts w:ascii="Times New Roman" w:hAnsi="Times New Roman" w:cs="Times New Roman"/>
          <w:b/>
        </w:rPr>
        <w:t>Signed:</w:t>
      </w:r>
    </w:p>
    <w:p w14:paraId="20962628" w14:textId="77777777" w:rsidR="00513E19" w:rsidRPr="00357DA9" w:rsidRDefault="00513E19" w:rsidP="00513E19">
      <w:pPr>
        <w:spacing w:after="0" w:line="240" w:lineRule="auto"/>
        <w:rPr>
          <w:rFonts w:ascii="Times New Roman" w:hAnsi="Times New Roman" w:cs="Times New Roman"/>
        </w:rPr>
      </w:pPr>
      <w:r w:rsidRPr="00357DA9">
        <w:rPr>
          <w:rFonts w:ascii="Times New Roman" w:hAnsi="Times New Roman" w:cs="Times New Roman"/>
        </w:rPr>
        <w:t>Fritz Moses</w:t>
      </w:r>
    </w:p>
    <w:p w14:paraId="3B4282A1" w14:textId="77777777" w:rsidR="00513E19" w:rsidRDefault="00513E19" w:rsidP="00513E19">
      <w:pPr>
        <w:spacing w:after="0" w:line="240" w:lineRule="auto"/>
        <w:rPr>
          <w:rFonts w:ascii="Times New Roman" w:hAnsi="Times New Roman" w:cs="Times New Roman"/>
        </w:rPr>
      </w:pPr>
      <w:r w:rsidRPr="00357DA9">
        <w:rPr>
          <w:rFonts w:ascii="Times New Roman" w:hAnsi="Times New Roman" w:cs="Times New Roman"/>
        </w:rPr>
        <w:t>Research Analyst</w:t>
      </w:r>
      <w:r>
        <w:rPr>
          <w:rFonts w:ascii="Times New Roman" w:hAnsi="Times New Roman" w:cs="Times New Roman"/>
        </w:rPr>
        <w:t xml:space="preserve">, IES </w:t>
      </w:r>
    </w:p>
    <w:p w14:paraId="019A39E0" w14:textId="77777777" w:rsidR="00513E19" w:rsidRDefault="00513E19" w:rsidP="00513E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7" w:history="1">
        <w:r w:rsidRPr="008E0921">
          <w:rPr>
            <w:rStyle w:val="Hyperlink"/>
            <w:rFonts w:ascii="Times New Roman" w:hAnsi="Times New Roman" w:cs="Times New Roman"/>
          </w:rPr>
          <w:t>fritz@iesgh.org</w:t>
        </w:r>
      </w:hyperlink>
      <w:r>
        <w:rPr>
          <w:rFonts w:ascii="Times New Roman" w:hAnsi="Times New Roman" w:cs="Times New Roman"/>
        </w:rPr>
        <w:t>)</w:t>
      </w:r>
    </w:p>
    <w:p w14:paraId="14AB029F" w14:textId="77777777" w:rsidR="00513E19" w:rsidRPr="006F7037" w:rsidRDefault="00513E19" w:rsidP="00513E1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For media engagements, kindly reach Fritz Moses on </w:t>
      </w:r>
      <w:r w:rsidRPr="00FC0A9B">
        <w:rPr>
          <w:rFonts w:ascii="Times New Roman" w:hAnsi="Times New Roman" w:cs="Times New Roman"/>
          <w:b/>
        </w:rPr>
        <w:t>0241681742</w:t>
      </w:r>
      <w:r>
        <w:rPr>
          <w:rFonts w:ascii="Times New Roman" w:hAnsi="Times New Roman" w:cs="Times New Roman"/>
        </w:rPr>
        <w:t xml:space="preserve"> or Derick </w:t>
      </w:r>
      <w:proofErr w:type="spellStart"/>
      <w:r>
        <w:rPr>
          <w:rFonts w:ascii="Times New Roman" w:hAnsi="Times New Roman" w:cs="Times New Roman"/>
        </w:rPr>
        <w:t>Xatse</w:t>
      </w:r>
      <w:proofErr w:type="spellEnd"/>
      <w:r>
        <w:rPr>
          <w:rFonts w:ascii="Times New Roman" w:hAnsi="Times New Roman" w:cs="Times New Roman"/>
        </w:rPr>
        <w:t xml:space="preserve"> on </w:t>
      </w:r>
      <w:r w:rsidRPr="00FC0A9B">
        <w:rPr>
          <w:rFonts w:ascii="Times New Roman" w:hAnsi="Times New Roman" w:cs="Times New Roman"/>
          <w:b/>
        </w:rPr>
        <w:t>0240851221</w:t>
      </w:r>
    </w:p>
    <w:p w14:paraId="28C44250" w14:textId="77777777" w:rsidR="00F150FD" w:rsidRPr="00513E19" w:rsidRDefault="00283CF9">
      <w:pPr>
        <w:rPr>
          <w:rFonts w:ascii="Times New Roman" w:hAnsi="Times New Roman" w:cs="Times New Roman"/>
          <w:sz w:val="24"/>
          <w:szCs w:val="24"/>
        </w:rPr>
      </w:pPr>
    </w:p>
    <w:sectPr w:rsidR="00F150FD" w:rsidRPr="00513E1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F75D" w14:textId="77777777" w:rsidR="00283CF9" w:rsidRDefault="00283CF9" w:rsidP="00513E19">
      <w:pPr>
        <w:spacing w:after="0" w:line="240" w:lineRule="auto"/>
      </w:pPr>
      <w:r>
        <w:separator/>
      </w:r>
    </w:p>
  </w:endnote>
  <w:endnote w:type="continuationSeparator" w:id="0">
    <w:p w14:paraId="113837FC" w14:textId="77777777" w:rsidR="00283CF9" w:rsidRDefault="00283CF9" w:rsidP="0051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205D" w14:textId="77777777" w:rsidR="00EC13AE" w:rsidRDefault="00283CF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8B1F29E" wp14:editId="5DB59B92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5943600" cy="466725"/>
          <wp:effectExtent l="0" t="0" r="0" b="0"/>
          <wp:wrapNone/>
          <wp:docPr id="5" name="Picture 5" descr="D:\My InkZone Works\Raymond\ies\letter head\selecte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y InkZone Works\Raymond\ies\letter head\selected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A2D5A" w14:textId="77777777" w:rsidR="00283CF9" w:rsidRDefault="00283CF9" w:rsidP="00513E19">
      <w:pPr>
        <w:spacing w:after="0" w:line="240" w:lineRule="auto"/>
      </w:pPr>
      <w:r>
        <w:separator/>
      </w:r>
    </w:p>
  </w:footnote>
  <w:footnote w:type="continuationSeparator" w:id="0">
    <w:p w14:paraId="2CB8E24E" w14:textId="77777777" w:rsidR="00283CF9" w:rsidRDefault="00283CF9" w:rsidP="0051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75DA" w14:textId="77777777" w:rsidR="00EC13AE" w:rsidRDefault="00283CF9">
    <w:pPr>
      <w:pStyle w:val="Header"/>
    </w:pPr>
    <w:r>
      <w:rPr>
        <w:noProof/>
      </w:rPr>
      <w:pict w14:anchorId="7AFE5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41938" o:spid="_x0000_s2050" type="#_x0000_t75" style="position:absolute;margin-left:0;margin-top:0;width:457.7pt;height:647.4pt;z-index:-25165312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9B53" w14:textId="5E9FDBB4" w:rsidR="00EC13AE" w:rsidRDefault="00BD2427" w:rsidP="00517ED5">
    <w:pPr>
      <w:pStyle w:val="Header"/>
      <w:tabs>
        <w:tab w:val="clear" w:pos="4680"/>
        <w:tab w:val="clear" w:pos="9360"/>
        <w:tab w:val="left" w:pos="5224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7BB2B50B" wp14:editId="0374BEF3">
          <wp:simplePos x="0" y="0"/>
          <wp:positionH relativeFrom="margin">
            <wp:align>center</wp:align>
          </wp:positionH>
          <wp:positionV relativeFrom="paragraph">
            <wp:posOffset>-432435</wp:posOffset>
          </wp:positionV>
          <wp:extent cx="5485765" cy="1524000"/>
          <wp:effectExtent l="0" t="0" r="0" b="0"/>
          <wp:wrapNone/>
          <wp:docPr id="6" name="Picture 6" descr="D:\My InkZone Works\Raymond\ies\letter head\selecte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My InkZone Works\Raymond\ies\letter head\selected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E1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9E218E" wp14:editId="0ECCC6A0">
              <wp:simplePos x="0" y="0"/>
              <wp:positionH relativeFrom="column">
                <wp:posOffset>1552576</wp:posOffset>
              </wp:positionH>
              <wp:positionV relativeFrom="paragraph">
                <wp:posOffset>409575</wp:posOffset>
              </wp:positionV>
              <wp:extent cx="1257300" cy="7905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790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BABDA" w14:textId="77777777" w:rsidR="0069262D" w:rsidRPr="00BD2427" w:rsidRDefault="00283CF9" w:rsidP="0069262D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</w:pPr>
                          <w:r w:rsidRPr="00BD2427"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  <w:t xml:space="preserve">Dr. </w:t>
                          </w:r>
                          <w:proofErr w:type="spellStart"/>
                          <w:r w:rsidRPr="00BD2427"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  <w:t>Tagoe</w:t>
                          </w:r>
                          <w:proofErr w:type="spellEnd"/>
                          <w:r w:rsidRPr="00BD2427"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  <w:t xml:space="preserve"> Avenue, Ambassadorial Enclave</w:t>
                          </w:r>
                        </w:p>
                        <w:p w14:paraId="60DC841D" w14:textId="77777777" w:rsidR="0069262D" w:rsidRPr="00BD2427" w:rsidRDefault="00283CF9" w:rsidP="0069262D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</w:pPr>
                          <w:r w:rsidRPr="00BD2427"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  <w:t>East-</w:t>
                          </w:r>
                          <w:proofErr w:type="spellStart"/>
                          <w:r w:rsidRPr="00BD2427"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  <w:t>Legon</w:t>
                          </w:r>
                          <w:proofErr w:type="spellEnd"/>
                          <w:r w:rsidRPr="00BD2427">
                            <w:rPr>
                              <w:rFonts w:ascii="Arial Black" w:hAnsi="Arial Black"/>
                              <w:b/>
                              <w:color w:val="006600"/>
                              <w:sz w:val="12"/>
                              <w:szCs w:val="12"/>
                            </w:rPr>
                            <w:t>, Ghana.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9E218E" id="Rectangle 1" o:spid="_x0000_s1026" style="position:absolute;margin-left:122.25pt;margin-top:32.25pt;width:99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" fillcolor="white [3201]" stroked="f" strokeweight="2pt">
              <v:textbox>
                <w:txbxContent>
                  <w:p w14:paraId="1D5BABDA" w14:textId="77777777" w:rsidR="0069262D" w:rsidRPr="00BD2427" w:rsidRDefault="00000000" w:rsidP="0069262D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006600"/>
                        <w:sz w:val="12"/>
                        <w:szCs w:val="12"/>
                      </w:rPr>
                    </w:pPr>
                    <w:r w:rsidRPr="00BD2427">
                      <w:rPr>
                        <w:rFonts w:ascii="Arial Black" w:hAnsi="Arial Black"/>
                        <w:b/>
                        <w:color w:val="006600"/>
                        <w:sz w:val="12"/>
                        <w:szCs w:val="12"/>
                      </w:rPr>
                      <w:t>Dr. Tagoe Avenue, Ambassadorial Enclave</w:t>
                    </w:r>
                  </w:p>
                  <w:p w14:paraId="60DC841D" w14:textId="77777777" w:rsidR="0069262D" w:rsidRPr="00BD2427" w:rsidRDefault="00000000" w:rsidP="0069262D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006600"/>
                        <w:sz w:val="12"/>
                        <w:szCs w:val="12"/>
                      </w:rPr>
                    </w:pPr>
                    <w:r w:rsidRPr="00BD2427">
                      <w:rPr>
                        <w:rFonts w:ascii="Arial Black" w:hAnsi="Arial Black"/>
                        <w:b/>
                        <w:color w:val="006600"/>
                        <w:sz w:val="12"/>
                        <w:szCs w:val="12"/>
                      </w:rPr>
                      <w:t>East-Legon, Gha</w:t>
                    </w:r>
                    <w:r w:rsidRPr="00BD2427">
                      <w:rPr>
                        <w:rFonts w:ascii="Arial Black" w:hAnsi="Arial Black"/>
                        <w:b/>
                        <w:color w:val="006600"/>
                        <w:sz w:val="12"/>
                        <w:szCs w:val="12"/>
                      </w:rPr>
                      <w:t>na.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BA1B58" wp14:editId="05B7D6A4">
              <wp:simplePos x="0" y="0"/>
              <wp:positionH relativeFrom="column">
                <wp:posOffset>1977656</wp:posOffset>
              </wp:positionH>
              <wp:positionV relativeFrom="paragraph">
                <wp:posOffset>457200</wp:posOffset>
              </wp:positionV>
              <wp:extent cx="2076143" cy="214650"/>
              <wp:effectExtent l="0" t="0" r="63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143" cy="214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6C784" w14:textId="77777777" w:rsidR="005E4FD5" w:rsidRPr="005E4FD5" w:rsidRDefault="00283CF9" w:rsidP="0069262D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213315"/>
                              <w:sz w:val="14"/>
                            </w:rPr>
                          </w:pPr>
                          <w:r w:rsidRPr="005E4FD5">
                            <w:rPr>
                              <w:rFonts w:ascii="Arial Black" w:hAnsi="Arial Black"/>
                              <w:b/>
                              <w:color w:val="213315"/>
                              <w:sz w:val="14"/>
                            </w:rPr>
                            <w:t xml:space="preserve">INSTITUTE FOR </w:t>
                          </w:r>
                          <w:r w:rsidRPr="005E4FD5">
                            <w:rPr>
                              <w:rFonts w:ascii="Arial Black" w:hAnsi="Arial Black"/>
                              <w:b/>
                              <w:color w:val="213315"/>
                              <w:sz w:val="14"/>
                            </w:rPr>
                            <w:t>ENERGY SECURITY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3BA1B58" id="Rectangle 4" o:spid="_x0000_s1027" style="position:absolute;margin-left:155.7pt;margin-top:36pt;width:163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" fillcolor="white [3201]" stroked="f" strokeweight="2pt">
              <v:textbox>
                <w:txbxContent>
                  <w:p w14:paraId="56B6C784" w14:textId="77777777" w:rsidR="005E4FD5" w:rsidRPr="005E4FD5" w:rsidRDefault="00000000" w:rsidP="0069262D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213315"/>
                        <w:sz w:val="14"/>
                      </w:rPr>
                    </w:pPr>
                    <w:r w:rsidRPr="005E4FD5">
                      <w:rPr>
                        <w:rFonts w:ascii="Arial Black" w:hAnsi="Arial Black"/>
                        <w:b/>
                        <w:color w:val="213315"/>
                        <w:sz w:val="14"/>
                      </w:rPr>
                      <w:t>INSTITUTE FOR ENERGY SECURITY</w:t>
                    </w:r>
                  </w:p>
                </w:txbxContent>
              </v:textbox>
            </v:rect>
          </w:pict>
        </mc:Fallback>
      </mc:AlternateContent>
    </w:r>
    <w:r w:rsidR="00283CF9">
      <w:rPr>
        <w:noProof/>
      </w:rPr>
      <w:pict w14:anchorId="096D5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41939" o:spid="_x0000_s2051" type="#_x0000_t75" style="position:absolute;margin-left:-71.85pt;margin-top:.05pt;width:457.7pt;height:644.4pt;z-index:-251652096;mso-position-horizontal-relative:margin;mso-position-vertical-relative:margin" o:allowincell="f">
          <v:imagedata r:id="rId2" o:title="background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B48F" w14:textId="77777777" w:rsidR="00EC13AE" w:rsidRDefault="00283CF9">
    <w:pPr>
      <w:pStyle w:val="Header"/>
    </w:pPr>
    <w:r>
      <w:rPr>
        <w:noProof/>
      </w:rPr>
      <w:pict w14:anchorId="436F3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41937" o:spid="_x0000_s2049" type="#_x0000_t75" style="position:absolute;margin-left:0;margin-top:0;width:457.7pt;height:647.4pt;z-index:-251654144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19"/>
    <w:rsid w:val="00031DBB"/>
    <w:rsid w:val="00127595"/>
    <w:rsid w:val="00140ACE"/>
    <w:rsid w:val="00184638"/>
    <w:rsid w:val="001876C0"/>
    <w:rsid w:val="00192CC0"/>
    <w:rsid w:val="0020388B"/>
    <w:rsid w:val="00217302"/>
    <w:rsid w:val="002361FD"/>
    <w:rsid w:val="00237258"/>
    <w:rsid w:val="00243979"/>
    <w:rsid w:val="00246016"/>
    <w:rsid w:val="00267C10"/>
    <w:rsid w:val="00283CF9"/>
    <w:rsid w:val="002D4FE6"/>
    <w:rsid w:val="00306C5E"/>
    <w:rsid w:val="00320454"/>
    <w:rsid w:val="00341C63"/>
    <w:rsid w:val="00347672"/>
    <w:rsid w:val="00377A09"/>
    <w:rsid w:val="0039132B"/>
    <w:rsid w:val="003D0BF6"/>
    <w:rsid w:val="003F30C2"/>
    <w:rsid w:val="00415931"/>
    <w:rsid w:val="00422538"/>
    <w:rsid w:val="00455397"/>
    <w:rsid w:val="004925DF"/>
    <w:rsid w:val="004B72E8"/>
    <w:rsid w:val="004D1939"/>
    <w:rsid w:val="00513E19"/>
    <w:rsid w:val="00526904"/>
    <w:rsid w:val="00530747"/>
    <w:rsid w:val="00557880"/>
    <w:rsid w:val="005764D1"/>
    <w:rsid w:val="005E0521"/>
    <w:rsid w:val="006A5596"/>
    <w:rsid w:val="006C352C"/>
    <w:rsid w:val="007137C8"/>
    <w:rsid w:val="0077236E"/>
    <w:rsid w:val="00783DE9"/>
    <w:rsid w:val="007918CE"/>
    <w:rsid w:val="007C6C3D"/>
    <w:rsid w:val="007D5E30"/>
    <w:rsid w:val="007F2C30"/>
    <w:rsid w:val="00813AA0"/>
    <w:rsid w:val="008335B3"/>
    <w:rsid w:val="008806A2"/>
    <w:rsid w:val="00891141"/>
    <w:rsid w:val="00920EBB"/>
    <w:rsid w:val="009252CC"/>
    <w:rsid w:val="00933F18"/>
    <w:rsid w:val="009A7006"/>
    <w:rsid w:val="00A213A6"/>
    <w:rsid w:val="00A22CFD"/>
    <w:rsid w:val="00A779A8"/>
    <w:rsid w:val="00AE3EBD"/>
    <w:rsid w:val="00B85E27"/>
    <w:rsid w:val="00B86C74"/>
    <w:rsid w:val="00BD2427"/>
    <w:rsid w:val="00BD2897"/>
    <w:rsid w:val="00BE51E6"/>
    <w:rsid w:val="00C16FD4"/>
    <w:rsid w:val="00C7086F"/>
    <w:rsid w:val="00CD70FA"/>
    <w:rsid w:val="00D6123B"/>
    <w:rsid w:val="00DA21F5"/>
    <w:rsid w:val="00DD55CF"/>
    <w:rsid w:val="00E21114"/>
    <w:rsid w:val="00E33D71"/>
    <w:rsid w:val="00EC3482"/>
    <w:rsid w:val="00F06331"/>
    <w:rsid w:val="00F15B3D"/>
    <w:rsid w:val="00F5031E"/>
    <w:rsid w:val="00F64998"/>
    <w:rsid w:val="00F64C04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4CB0CA"/>
  <w15:chartTrackingRefBased/>
  <w15:docId w15:val="{A0069996-C0A9-4D95-B250-056C032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19"/>
  </w:style>
  <w:style w:type="paragraph" w:styleId="Footer">
    <w:name w:val="footer"/>
    <w:basedOn w:val="Normal"/>
    <w:link w:val="FooterChar"/>
    <w:uiPriority w:val="99"/>
    <w:unhideWhenUsed/>
    <w:rsid w:val="0051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19"/>
  </w:style>
  <w:style w:type="character" w:styleId="Hyperlink">
    <w:name w:val="Hyperlink"/>
    <w:basedOn w:val="DefaultParagraphFont"/>
    <w:uiPriority w:val="99"/>
    <w:unhideWhenUsed/>
    <w:rsid w:val="00513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itz@iesgh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BRENT CRUDE PRICE TREND FROM</a:t>
            </a:r>
            <a:r>
              <a:rPr lang="en-US" sz="1100" baseline="0"/>
              <a:t> END AUGUST TO MID SEPTEMBER 2022</a:t>
            </a:r>
            <a:r>
              <a:rPr lang="en-US" sz="1100"/>
              <a:t> </a:t>
            </a:r>
          </a:p>
        </c:rich>
      </c:tx>
      <c:layout>
        <c:manualLayout>
          <c:xMode val="edge"/>
          <c:yMode val="edge"/>
          <c:x val="0.1494683785545915"/>
          <c:y val="7.650088042792119E-3"/>
        </c:manualLayout>
      </c:layout>
      <c:overlay val="0"/>
      <c:spPr>
        <a:noFill/>
        <a:ln w="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359914405603756"/>
          <c:y val="8.8779640799933571E-2"/>
          <c:w val="0.85530133574067568"/>
          <c:h val="0.7079514725088895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BRENT CRUDE PRICE 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>
                  <a:lumMod val="50000"/>
                </a:schemeClr>
              </a:solidFill>
              <a:ln w="6350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Sheet1!$A$2:$A$13</c:f>
              <c:numCache>
                <c:formatCode>d\-mmm\-yy</c:formatCode>
                <c:ptCount val="12"/>
                <c:pt idx="0">
                  <c:v>44802</c:v>
                </c:pt>
                <c:pt idx="1">
                  <c:v>44803</c:v>
                </c:pt>
                <c:pt idx="2">
                  <c:v>44804</c:v>
                </c:pt>
                <c:pt idx="3">
                  <c:v>44805</c:v>
                </c:pt>
                <c:pt idx="4">
                  <c:v>44806</c:v>
                </c:pt>
                <c:pt idx="5">
                  <c:v>44809</c:v>
                </c:pt>
                <c:pt idx="6">
                  <c:v>44810</c:v>
                </c:pt>
                <c:pt idx="7">
                  <c:v>44811</c:v>
                </c:pt>
                <c:pt idx="8">
                  <c:v>44812</c:v>
                </c:pt>
                <c:pt idx="9">
                  <c:v>44813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102.93</c:v>
                </c:pt>
                <c:pt idx="1">
                  <c:v>97.84</c:v>
                </c:pt>
                <c:pt idx="2">
                  <c:v>95.64</c:v>
                </c:pt>
                <c:pt idx="3">
                  <c:v>92.36</c:v>
                </c:pt>
                <c:pt idx="4">
                  <c:v>93.02</c:v>
                </c:pt>
                <c:pt idx="5">
                  <c:v>95.74</c:v>
                </c:pt>
                <c:pt idx="6">
                  <c:v>92.83</c:v>
                </c:pt>
                <c:pt idx="7" formatCode="0.00">
                  <c:v>88</c:v>
                </c:pt>
                <c:pt idx="8">
                  <c:v>89.15</c:v>
                </c:pt>
                <c:pt idx="9">
                  <c:v>92.84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70-4DAD-9853-EEDB363EA9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639775"/>
        <c:axId val="175018335"/>
      </c:lineChart>
      <c:catAx>
        <c:axId val="173639775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900" b="0" i="0" u="none" strike="noStrike" kern="1200" cap="all" baseline="0">
                <a:ln>
                  <a:noFill/>
                </a:ln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018335"/>
        <c:crosses val="autoZero"/>
        <c:auto val="0"/>
        <c:lblAlgn val="ctr"/>
        <c:lblOffset val="100"/>
        <c:tickLblSkip val="1"/>
        <c:tickMarkSkip val="7"/>
        <c:noMultiLvlLbl val="1"/>
      </c:catAx>
      <c:valAx>
        <c:axId val="175018335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DOLLAR ($)</a:t>
                </a:r>
                <a:r>
                  <a:rPr lang="en-US" sz="1200" baseline="0"/>
                  <a:t> PER BARREL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4.3581423341190639E-2"/>
              <c:y val="0.195133393135984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73639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dbl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</dc:creator>
  <cp:keywords/>
  <dc:description/>
  <cp:lastModifiedBy>paa</cp:lastModifiedBy>
  <cp:revision>40</cp:revision>
  <dcterms:created xsi:type="dcterms:W3CDTF">2022-09-11T11:24:00Z</dcterms:created>
  <dcterms:modified xsi:type="dcterms:W3CDTF">2022-09-14T16:44:00Z</dcterms:modified>
</cp:coreProperties>
</file>